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7C" w:rsidRPr="00C32E2A" w:rsidRDefault="00635AAC" w:rsidP="0082659D">
      <w:pPr>
        <w:pStyle w:val="Header"/>
        <w:pBdr>
          <w:top w:val="single" w:sz="8" w:space="1" w:color="auto"/>
          <w:left w:val="single" w:sz="8" w:space="4" w:color="auto"/>
          <w:bottom w:val="single" w:sz="8" w:space="1" w:color="auto"/>
          <w:right w:val="single" w:sz="8" w:space="4" w:color="auto"/>
        </w:pBdr>
        <w:tabs>
          <w:tab w:val="clear" w:pos="567"/>
          <w:tab w:val="clear" w:pos="4320"/>
          <w:tab w:val="clear" w:pos="8640"/>
        </w:tabs>
        <w:ind w:left="8222"/>
        <w:jc w:val="center"/>
        <w:rPr>
          <w:rFonts w:cs="Arial"/>
          <w:b/>
          <w:sz w:val="28"/>
          <w:szCs w:val="28"/>
        </w:rPr>
      </w:pPr>
      <w:r>
        <w:rPr>
          <w:rFonts w:cs="Arial"/>
          <w:b/>
          <w:sz w:val="28"/>
          <w:szCs w:val="28"/>
        </w:rPr>
        <w:t>ESC</w:t>
      </w:r>
    </w:p>
    <w:p w:rsidR="0045607C" w:rsidRPr="00A8166B" w:rsidRDefault="00A362C7" w:rsidP="008958EC">
      <w:pPr>
        <w:pStyle w:val="Header"/>
        <w:rPr>
          <w:rFonts w:cs="Arial"/>
        </w:rPr>
      </w:pPr>
      <w:r>
        <w:rPr>
          <w:rFonts w:cs="Arial"/>
        </w:rPr>
        <w:t>264</w:t>
      </w:r>
      <w:r w:rsidR="008958EC">
        <w:rPr>
          <w:rFonts w:cs="Arial"/>
        </w:rPr>
        <w:t xml:space="preserve"> </w:t>
      </w:r>
      <w:r w:rsidR="001E5B7F">
        <w:rPr>
          <w:rFonts w:cs="Arial"/>
        </w:rPr>
        <w:t>ESC 1</w:t>
      </w:r>
      <w:r w:rsidR="008958EC">
        <w:rPr>
          <w:rFonts w:cs="Arial"/>
        </w:rPr>
        <w:t>5</w:t>
      </w:r>
      <w:r w:rsidR="00F477EA" w:rsidRPr="00A8166B">
        <w:rPr>
          <w:rFonts w:cs="Arial"/>
        </w:rPr>
        <w:t xml:space="preserve"> E</w:t>
      </w:r>
    </w:p>
    <w:p w:rsidR="0045607C" w:rsidRPr="00A8166B" w:rsidRDefault="006016A3">
      <w:pPr>
        <w:pStyle w:val="Header"/>
        <w:rPr>
          <w:rFonts w:cs="Arial"/>
        </w:rPr>
      </w:pPr>
      <w:r>
        <w:rPr>
          <w:rFonts w:cs="Arial"/>
        </w:rPr>
        <w:t>Original</w:t>
      </w:r>
      <w:r w:rsidR="0045607C" w:rsidRPr="00A8166B">
        <w:rPr>
          <w:rFonts w:cs="Arial"/>
        </w:rPr>
        <w:t xml:space="preserve">: </w:t>
      </w:r>
      <w:r w:rsidR="00635AAC">
        <w:rPr>
          <w:rFonts w:cs="Arial"/>
        </w:rPr>
        <w:t>English</w:t>
      </w:r>
    </w:p>
    <w:p w:rsidR="0045607C" w:rsidRPr="00A8166B" w:rsidRDefault="0045607C">
      <w:pPr>
        <w:pStyle w:val="Header"/>
        <w:rPr>
          <w:rFonts w:cs="Arial"/>
        </w:rPr>
      </w:pPr>
    </w:p>
    <w:p w:rsidR="003F031E" w:rsidRPr="00A8166B" w:rsidRDefault="003F031E" w:rsidP="003F031E">
      <w:pPr>
        <w:pStyle w:val="Header"/>
        <w:ind w:right="-1"/>
        <w:rPr>
          <w:rFonts w:cs="Arial"/>
          <w:color w:val="000000"/>
          <w:szCs w:val="22"/>
          <w:shd w:val="clear" w:color="auto" w:fill="FFFFFF"/>
        </w:rPr>
      </w:pPr>
    </w:p>
    <w:p w:rsidR="00496FFB" w:rsidRPr="00A8166B" w:rsidRDefault="00496FFB" w:rsidP="003F031E">
      <w:pPr>
        <w:pStyle w:val="Header"/>
        <w:ind w:right="-1"/>
        <w:rPr>
          <w:rFonts w:cs="Arial"/>
          <w:color w:val="000000"/>
          <w:szCs w:val="22"/>
          <w:shd w:val="clear" w:color="auto" w:fill="FFFFFF"/>
        </w:rPr>
      </w:pPr>
    </w:p>
    <w:p w:rsidR="00496FFB" w:rsidRPr="00A8166B" w:rsidRDefault="00496FFB" w:rsidP="003F031E">
      <w:pPr>
        <w:pStyle w:val="Header"/>
        <w:ind w:right="-1"/>
        <w:rPr>
          <w:rFonts w:cs="Arial"/>
          <w:color w:val="000000"/>
          <w:szCs w:val="22"/>
          <w:shd w:val="clear" w:color="auto" w:fill="FFFFFF"/>
        </w:rPr>
      </w:pPr>
    </w:p>
    <w:p w:rsidR="00496FFB" w:rsidRPr="00A8166B" w:rsidRDefault="00183880" w:rsidP="00496FFB">
      <w:pPr>
        <w:ind w:right="-1"/>
        <w:jc w:val="center"/>
        <w:rPr>
          <w:rFonts w:cs="Arial"/>
          <w:color w:val="0070C0"/>
          <w:spacing w:val="-4"/>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ANNIVERSARY EN AND FR" style="width:223.5pt;height:96.75pt;visibility:visible">
            <v:imagedata r:id="rId9" o:title="LOGO ANNIVERSARY EN AND FR"/>
          </v:shape>
        </w:pict>
      </w:r>
    </w:p>
    <w:p w:rsidR="00AA308C" w:rsidRPr="00A8166B" w:rsidRDefault="00AA308C" w:rsidP="00AA308C">
      <w:pPr>
        <w:jc w:val="center"/>
        <w:rPr>
          <w:rFonts w:cs="Arial"/>
          <w:spacing w:val="20"/>
          <w:sz w:val="36"/>
          <w:szCs w:val="36"/>
        </w:rPr>
      </w:pPr>
      <w:r w:rsidRPr="00A8166B">
        <w:rPr>
          <w:rFonts w:cs="Arial"/>
          <w:spacing w:val="20"/>
          <w:sz w:val="36"/>
          <w:szCs w:val="36"/>
        </w:rPr>
        <w:t>NATO Parliamentary Assembly</w:t>
      </w:r>
    </w:p>
    <w:p w:rsidR="00AA308C" w:rsidRPr="00A8166B" w:rsidRDefault="00AA308C" w:rsidP="00AA308C"/>
    <w:p w:rsidR="00496FFB" w:rsidRPr="00A8166B" w:rsidRDefault="00496FFB" w:rsidP="003F031E">
      <w:pPr>
        <w:pStyle w:val="Header"/>
        <w:ind w:right="-1"/>
        <w:rPr>
          <w:rFonts w:cs="Arial"/>
          <w:color w:val="0070C0"/>
          <w:spacing w:val="-4"/>
          <w:sz w:val="20"/>
        </w:rPr>
      </w:pPr>
    </w:p>
    <w:p w:rsidR="003F031E" w:rsidRPr="00A8166B" w:rsidRDefault="003F031E" w:rsidP="003F031E">
      <w:pPr>
        <w:pStyle w:val="Header"/>
        <w:ind w:right="-1"/>
        <w:rPr>
          <w:rFonts w:cs="Arial"/>
          <w:color w:val="0070C0"/>
          <w:spacing w:val="-4"/>
          <w:sz w:val="20"/>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EE6894" w:rsidRPr="00A8166B" w:rsidRDefault="00EE6894">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8D4DF1" w:rsidRDefault="00F477EA" w:rsidP="00820AB7">
      <w:pPr>
        <w:pStyle w:val="Heading5"/>
        <w:numPr>
          <w:ilvl w:val="0"/>
          <w:numId w:val="0"/>
        </w:numPr>
        <w:rPr>
          <w:rFonts w:cs="Arial"/>
          <w:b/>
          <w:bCs/>
          <w:szCs w:val="40"/>
        </w:rPr>
      </w:pPr>
      <w:r w:rsidRPr="008D4DF1">
        <w:rPr>
          <w:rFonts w:cs="Arial"/>
          <w:b/>
          <w:bCs/>
          <w:szCs w:val="40"/>
        </w:rPr>
        <w:t>SUMMARY</w:t>
      </w:r>
    </w:p>
    <w:p w:rsidR="0045607C" w:rsidRPr="00A8166B" w:rsidRDefault="0045607C">
      <w:pPr>
        <w:jc w:val="center"/>
        <w:rPr>
          <w:rFonts w:cs="Arial"/>
          <w:b/>
          <w:sz w:val="28"/>
        </w:rPr>
      </w:pPr>
    </w:p>
    <w:p w:rsidR="0045607C" w:rsidRPr="00A8166B" w:rsidRDefault="0045607C">
      <w:pPr>
        <w:jc w:val="center"/>
        <w:rPr>
          <w:rFonts w:cs="Arial"/>
          <w:b/>
        </w:rPr>
      </w:pPr>
    </w:p>
    <w:p w:rsidR="0045607C" w:rsidRDefault="00F477EA">
      <w:pPr>
        <w:jc w:val="center"/>
        <w:rPr>
          <w:rFonts w:cs="Arial"/>
          <w:sz w:val="24"/>
          <w:szCs w:val="24"/>
        </w:rPr>
      </w:pPr>
      <w:proofErr w:type="gramStart"/>
      <w:r w:rsidRPr="00A8166B">
        <w:rPr>
          <w:rFonts w:cs="Arial"/>
          <w:sz w:val="24"/>
          <w:szCs w:val="24"/>
        </w:rPr>
        <w:t>of</w:t>
      </w:r>
      <w:proofErr w:type="gramEnd"/>
      <w:r w:rsidRPr="00A8166B">
        <w:rPr>
          <w:rFonts w:cs="Arial"/>
          <w:sz w:val="24"/>
          <w:szCs w:val="24"/>
        </w:rPr>
        <w:t xml:space="preserve"> the meeting of the </w:t>
      </w:r>
      <w:r w:rsidR="00BF25AD">
        <w:rPr>
          <w:rFonts w:cs="Arial"/>
          <w:sz w:val="24"/>
          <w:szCs w:val="24"/>
        </w:rPr>
        <w:t>Economics and Security Committee</w:t>
      </w:r>
    </w:p>
    <w:p w:rsidR="008958EC" w:rsidRDefault="008958EC">
      <w:pPr>
        <w:jc w:val="center"/>
        <w:rPr>
          <w:rFonts w:cs="Arial"/>
          <w:sz w:val="24"/>
          <w:szCs w:val="24"/>
        </w:rPr>
      </w:pPr>
    </w:p>
    <w:p w:rsidR="0059460E" w:rsidRDefault="0059460E" w:rsidP="0059460E">
      <w:pPr>
        <w:jc w:val="center"/>
        <w:rPr>
          <w:rFonts w:cs="Arial"/>
          <w:bCs/>
          <w:i/>
          <w:iCs/>
          <w:szCs w:val="22"/>
        </w:rPr>
      </w:pPr>
      <w:proofErr w:type="spellStart"/>
      <w:r>
        <w:rPr>
          <w:rFonts w:cs="Arial"/>
          <w:bCs/>
          <w:i/>
          <w:iCs/>
          <w:szCs w:val="22"/>
        </w:rPr>
        <w:t>Lysefjorden</w:t>
      </w:r>
      <w:proofErr w:type="spellEnd"/>
      <w:r>
        <w:rPr>
          <w:rFonts w:cs="Arial"/>
          <w:bCs/>
          <w:i/>
          <w:iCs/>
          <w:szCs w:val="22"/>
        </w:rPr>
        <w:t xml:space="preserve"> A,</w:t>
      </w:r>
      <w:r w:rsidRPr="001C59B4">
        <w:rPr>
          <w:rFonts w:cs="Arial"/>
          <w:bCs/>
          <w:i/>
          <w:iCs/>
          <w:szCs w:val="22"/>
        </w:rPr>
        <w:t xml:space="preserve"> </w:t>
      </w:r>
      <w:r w:rsidRPr="000A78BE">
        <w:rPr>
          <w:rFonts w:cs="Arial"/>
          <w:bCs/>
          <w:i/>
          <w:iCs/>
          <w:szCs w:val="22"/>
        </w:rPr>
        <w:t>Stavanger Forum</w:t>
      </w:r>
    </w:p>
    <w:p w:rsidR="0059460E" w:rsidRPr="0059460E" w:rsidRDefault="0059460E" w:rsidP="0059460E">
      <w:pPr>
        <w:jc w:val="center"/>
        <w:rPr>
          <w:rFonts w:cs="Arial"/>
          <w:bCs/>
          <w:i/>
          <w:iCs/>
          <w:szCs w:val="22"/>
        </w:rPr>
      </w:pPr>
      <w:r w:rsidRPr="0059460E">
        <w:rPr>
          <w:rFonts w:cs="Arial"/>
          <w:bCs/>
          <w:i/>
          <w:iCs/>
          <w:szCs w:val="22"/>
        </w:rPr>
        <w:t>Stavanger, Norway</w:t>
      </w:r>
    </w:p>
    <w:p w:rsidR="00BF25AD" w:rsidRPr="00BF25AD" w:rsidRDefault="00BF25AD" w:rsidP="008958EC">
      <w:pPr>
        <w:keepNext/>
        <w:tabs>
          <w:tab w:val="clear" w:pos="567"/>
        </w:tabs>
        <w:jc w:val="center"/>
        <w:outlineLvl w:val="1"/>
        <w:rPr>
          <w:rFonts w:cs="Arial"/>
          <w:b/>
          <w:i/>
          <w:szCs w:val="22"/>
        </w:rPr>
      </w:pPr>
    </w:p>
    <w:p w:rsidR="0045607C" w:rsidRPr="00A8166B" w:rsidRDefault="0045607C">
      <w:pPr>
        <w:jc w:val="center"/>
        <w:rPr>
          <w:rFonts w:cs="Arial"/>
          <w:i/>
          <w:iCs/>
          <w:sz w:val="24"/>
          <w:szCs w:val="24"/>
        </w:rPr>
      </w:pPr>
    </w:p>
    <w:p w:rsidR="0045607C" w:rsidRPr="00A8166B" w:rsidRDefault="0045607C" w:rsidP="008B2529">
      <w:pPr>
        <w:jc w:val="center"/>
        <w:rPr>
          <w:rFonts w:cs="Arial"/>
          <w:sz w:val="24"/>
          <w:szCs w:val="24"/>
        </w:rPr>
      </w:pPr>
    </w:p>
    <w:p w:rsidR="0045607C" w:rsidRPr="00A8166B" w:rsidRDefault="0045607C">
      <w:pPr>
        <w:ind w:right="454"/>
        <w:jc w:val="center"/>
        <w:rPr>
          <w:rFonts w:cs="Arial"/>
          <w:sz w:val="24"/>
          <w:szCs w:val="24"/>
        </w:rPr>
      </w:pPr>
    </w:p>
    <w:p w:rsidR="00BF25AD" w:rsidRPr="00BF25AD" w:rsidRDefault="00C97EA3" w:rsidP="0059460E">
      <w:pPr>
        <w:ind w:right="-113"/>
        <w:jc w:val="center"/>
        <w:rPr>
          <w:rFonts w:cs="Arial"/>
          <w:szCs w:val="22"/>
        </w:rPr>
      </w:pPr>
      <w:r>
        <w:rPr>
          <w:rFonts w:cs="Arial"/>
          <w:szCs w:val="22"/>
        </w:rPr>
        <w:t xml:space="preserve">Saturday </w:t>
      </w:r>
      <w:r w:rsidR="008958EC">
        <w:rPr>
          <w:rFonts w:cs="Arial"/>
          <w:szCs w:val="22"/>
        </w:rPr>
        <w:t>1</w:t>
      </w:r>
      <w:r w:rsidR="0059460E">
        <w:rPr>
          <w:rFonts w:cs="Arial"/>
          <w:szCs w:val="22"/>
        </w:rPr>
        <w:t xml:space="preserve">0 October </w:t>
      </w:r>
      <w:r>
        <w:rPr>
          <w:rFonts w:cs="Arial"/>
          <w:szCs w:val="22"/>
        </w:rPr>
        <w:t>201</w:t>
      </w:r>
      <w:r w:rsidR="008958EC">
        <w:rPr>
          <w:rFonts w:cs="Arial"/>
          <w:szCs w:val="22"/>
        </w:rPr>
        <w:t>5</w:t>
      </w:r>
    </w:p>
    <w:p w:rsidR="0045607C" w:rsidRPr="00A8166B" w:rsidRDefault="0045607C">
      <w:pPr>
        <w:jc w:val="center"/>
        <w:rPr>
          <w:rFonts w:cs="Arial"/>
          <w:sz w:val="24"/>
          <w:szCs w:val="24"/>
        </w:rPr>
      </w:pPr>
    </w:p>
    <w:p w:rsidR="0045607C" w:rsidRPr="00A8166B" w:rsidRDefault="0045607C">
      <w:pPr>
        <w:ind w:right="454"/>
        <w:jc w:val="center"/>
        <w:rPr>
          <w:rFonts w:cs="Arial"/>
          <w:sz w:val="24"/>
          <w:szCs w:val="24"/>
        </w:rPr>
      </w:pPr>
    </w:p>
    <w:p w:rsidR="0045607C" w:rsidRDefault="0045607C">
      <w:pPr>
        <w:ind w:right="454"/>
        <w:jc w:val="center"/>
        <w:rPr>
          <w:rFonts w:cs="Arial"/>
        </w:rPr>
      </w:pPr>
    </w:p>
    <w:p w:rsidR="0082659D" w:rsidRPr="00A8166B" w:rsidRDefault="0082659D">
      <w:pPr>
        <w:ind w:right="454"/>
        <w:jc w:val="center"/>
        <w:rPr>
          <w:rFonts w:cs="Arial"/>
        </w:rPr>
      </w:pPr>
    </w:p>
    <w:p w:rsidR="00EE6894" w:rsidRPr="00A8166B" w:rsidRDefault="00EE6894">
      <w:pPr>
        <w:ind w:right="454"/>
        <w:jc w:val="center"/>
        <w:rPr>
          <w:rFonts w:cs="Arial"/>
        </w:rPr>
      </w:pPr>
    </w:p>
    <w:p w:rsidR="00EE6894" w:rsidRPr="00A8166B" w:rsidRDefault="00EE6894">
      <w:pPr>
        <w:ind w:right="454"/>
        <w:jc w:val="center"/>
        <w:rPr>
          <w:rFonts w:cs="Arial"/>
        </w:rPr>
      </w:pPr>
    </w:p>
    <w:p w:rsidR="0045607C" w:rsidRPr="00A8166B" w:rsidRDefault="0045607C">
      <w:pPr>
        <w:ind w:right="454"/>
        <w:jc w:val="center"/>
        <w:rPr>
          <w:rFonts w:cs="Arial"/>
          <w:b/>
          <w:smallCaps/>
        </w:rPr>
      </w:pPr>
    </w:p>
    <w:p w:rsidR="00F9004D" w:rsidRPr="00A8166B" w:rsidRDefault="00F9004D">
      <w:pPr>
        <w:ind w:right="454"/>
        <w:jc w:val="center"/>
        <w:rPr>
          <w:rFonts w:cs="Arial"/>
          <w:b/>
          <w:smallCaps/>
        </w:rPr>
      </w:pPr>
    </w:p>
    <w:p w:rsidR="00C32E2A" w:rsidRDefault="00C32E2A">
      <w:pPr>
        <w:ind w:right="454"/>
        <w:jc w:val="center"/>
        <w:rPr>
          <w:rFonts w:cs="Arial"/>
          <w:b/>
          <w:smallCaps/>
        </w:rPr>
      </w:pPr>
    </w:p>
    <w:p w:rsidR="0082659D" w:rsidRDefault="0082659D">
      <w:pPr>
        <w:ind w:right="454"/>
        <w:jc w:val="center"/>
        <w:rPr>
          <w:rFonts w:cs="Arial"/>
          <w:b/>
          <w:smallCaps/>
        </w:rPr>
      </w:pPr>
    </w:p>
    <w:p w:rsidR="0082659D" w:rsidRDefault="0082659D">
      <w:pPr>
        <w:ind w:right="454"/>
        <w:jc w:val="center"/>
        <w:rPr>
          <w:rFonts w:cs="Arial"/>
          <w:b/>
          <w:smallCaps/>
        </w:rPr>
      </w:pPr>
    </w:p>
    <w:p w:rsidR="00C32E2A" w:rsidRPr="00A8166B" w:rsidRDefault="00C32E2A">
      <w:pPr>
        <w:ind w:right="454"/>
        <w:jc w:val="center"/>
        <w:rPr>
          <w:rFonts w:cs="Arial"/>
          <w:b/>
          <w:smallCaps/>
        </w:rPr>
      </w:pPr>
    </w:p>
    <w:p w:rsidR="00E00D06" w:rsidRPr="00A8166B" w:rsidRDefault="00E00D06">
      <w:pPr>
        <w:ind w:right="454"/>
        <w:jc w:val="center"/>
        <w:rPr>
          <w:rFonts w:cs="Arial"/>
          <w:b/>
          <w:smallCaps/>
        </w:rPr>
      </w:pPr>
    </w:p>
    <w:p w:rsidR="00F477EA" w:rsidRPr="00A8166B" w:rsidRDefault="00F477EA">
      <w:pPr>
        <w:ind w:right="454"/>
        <w:jc w:val="center"/>
        <w:rPr>
          <w:rFonts w:cs="Arial"/>
          <w:b/>
          <w:smallCaps/>
        </w:rPr>
      </w:pPr>
    </w:p>
    <w:p w:rsidR="00F477EA" w:rsidRPr="00A8166B" w:rsidRDefault="00F477EA">
      <w:pPr>
        <w:ind w:right="454"/>
        <w:jc w:val="center"/>
        <w:rPr>
          <w:rFonts w:cs="Arial"/>
          <w:b/>
          <w:smallCaps/>
        </w:rPr>
      </w:pPr>
    </w:p>
    <w:p w:rsidR="00C32E2A" w:rsidRDefault="00763B9F" w:rsidP="0059460E">
      <w:pPr>
        <w:tabs>
          <w:tab w:val="right" w:pos="9630"/>
        </w:tabs>
        <w:rPr>
          <w:rFonts w:cs="Arial"/>
        </w:rPr>
      </w:pPr>
      <w:r>
        <w:rPr>
          <w:rFonts w:cs="Arial"/>
        </w:rPr>
        <w:t>www.nato-pa.int</w:t>
      </w:r>
      <w:r w:rsidR="0045607C" w:rsidRPr="00A8166B">
        <w:rPr>
          <w:rFonts w:cs="Arial"/>
        </w:rPr>
        <w:tab/>
      </w:r>
      <w:r w:rsidR="0059460E">
        <w:rPr>
          <w:rFonts w:cs="Arial"/>
        </w:rPr>
        <w:t>October</w:t>
      </w:r>
      <w:r w:rsidR="0041570A">
        <w:rPr>
          <w:rFonts w:cs="Arial"/>
        </w:rPr>
        <w:t xml:space="preserve"> </w:t>
      </w:r>
      <w:r w:rsidR="000476E4">
        <w:rPr>
          <w:rFonts w:cs="Arial"/>
        </w:rPr>
        <w:t>201</w:t>
      </w:r>
      <w:r w:rsidR="00185CF3">
        <w:rPr>
          <w:rFonts w:cs="Arial"/>
        </w:rPr>
        <w:t>5</w:t>
      </w:r>
    </w:p>
    <w:p w:rsidR="00F477EA" w:rsidRPr="00A8166B" w:rsidRDefault="00F477EA" w:rsidP="00C32E2A">
      <w:pPr>
        <w:tabs>
          <w:tab w:val="right" w:pos="9630"/>
        </w:tabs>
        <w:rPr>
          <w:rFonts w:cs="Arial"/>
          <w:i/>
          <w:color w:val="000000"/>
          <w:sz w:val="20"/>
        </w:rPr>
        <w:sectPr w:rsidR="00F477EA" w:rsidRPr="00A8166B" w:rsidSect="0082659D">
          <w:headerReference w:type="even" r:id="rId10"/>
          <w:footerReference w:type="default" r:id="rId11"/>
          <w:pgSz w:w="11907" w:h="16840" w:code="9"/>
          <w:pgMar w:top="851" w:right="1134" w:bottom="851" w:left="1134" w:header="1134" w:footer="567" w:gutter="0"/>
          <w:cols w:space="720"/>
          <w:titlePg/>
        </w:sectPr>
      </w:pPr>
    </w:p>
    <w:p w:rsidR="0045607C" w:rsidRPr="00A228C0" w:rsidRDefault="00F477EA" w:rsidP="006C2BE1">
      <w:pPr>
        <w:pStyle w:val="Heading6"/>
        <w:numPr>
          <w:ilvl w:val="0"/>
          <w:numId w:val="0"/>
        </w:numPr>
        <w:tabs>
          <w:tab w:val="clear" w:pos="567"/>
          <w:tab w:val="left" w:pos="0"/>
        </w:tabs>
        <w:rPr>
          <w:rFonts w:cs="Arial"/>
          <w:sz w:val="24"/>
        </w:rPr>
      </w:pPr>
      <w:r w:rsidRPr="00A228C0">
        <w:rPr>
          <w:rFonts w:cs="Arial"/>
          <w:sz w:val="24"/>
        </w:rPr>
        <w:lastRenderedPageBreak/>
        <w:t>ATTENDANCE LIST</w:t>
      </w:r>
    </w:p>
    <w:p w:rsidR="00A8166B" w:rsidRPr="00A228C0" w:rsidRDefault="00A8166B" w:rsidP="00A8166B"/>
    <w:p w:rsidR="006670B6" w:rsidRDefault="006670B6" w:rsidP="00BE1457">
      <w:pPr>
        <w:tabs>
          <w:tab w:val="left" w:pos="4536"/>
        </w:tabs>
        <w:rPr>
          <w:b/>
        </w:rPr>
      </w:pPr>
    </w:p>
    <w:p w:rsidR="0059460E" w:rsidRPr="00191EA8" w:rsidRDefault="0059460E" w:rsidP="0059460E">
      <w:pPr>
        <w:tabs>
          <w:tab w:val="left" w:pos="4536"/>
        </w:tabs>
        <w:rPr>
          <w:b/>
          <w:lang w:val="en-US"/>
        </w:rPr>
      </w:pPr>
      <w:r w:rsidRPr="0059460E">
        <w:rPr>
          <w:b/>
        </w:rPr>
        <w:t>Chairman</w:t>
      </w:r>
      <w:r w:rsidRPr="00191EA8">
        <w:rPr>
          <w:b/>
          <w:lang w:val="en-US"/>
        </w:rPr>
        <w:tab/>
      </w:r>
      <w:proofErr w:type="spellStart"/>
      <w:r w:rsidRPr="00191EA8">
        <w:rPr>
          <w:bCs/>
          <w:lang w:val="en-US"/>
        </w:rPr>
        <w:t>Faik</w:t>
      </w:r>
      <w:proofErr w:type="spellEnd"/>
      <w:r w:rsidRPr="00191EA8">
        <w:rPr>
          <w:bCs/>
          <w:lang w:val="en-US"/>
        </w:rPr>
        <w:t xml:space="preserve"> OZTRAK (Turkey)</w:t>
      </w:r>
    </w:p>
    <w:p w:rsidR="0059460E" w:rsidRPr="00191EA8" w:rsidRDefault="0059460E" w:rsidP="0059460E">
      <w:pPr>
        <w:tabs>
          <w:tab w:val="left" w:pos="4536"/>
        </w:tabs>
        <w:rPr>
          <w:b/>
          <w:lang w:val="en-US"/>
        </w:rPr>
      </w:pPr>
    </w:p>
    <w:p w:rsidR="008958EC" w:rsidRPr="00191EA8" w:rsidRDefault="008958EC" w:rsidP="00191EA8">
      <w:pPr>
        <w:tabs>
          <w:tab w:val="left" w:pos="4536"/>
        </w:tabs>
        <w:rPr>
          <w:lang w:val="en-US"/>
        </w:rPr>
      </w:pPr>
      <w:r w:rsidRPr="00191EA8">
        <w:rPr>
          <w:b/>
          <w:lang w:val="en-US"/>
        </w:rPr>
        <w:t>General Rapporteur</w:t>
      </w:r>
      <w:r w:rsidRPr="00191EA8">
        <w:rPr>
          <w:b/>
          <w:lang w:val="en-US"/>
        </w:rPr>
        <w:tab/>
      </w:r>
      <w:r w:rsidR="00191EA8" w:rsidRPr="00191EA8">
        <w:rPr>
          <w:lang w:val="en-US"/>
        </w:rPr>
        <w:t>Diego LOPEZ GARRIDO</w:t>
      </w:r>
      <w:r w:rsidR="00BE1457" w:rsidRPr="00191EA8">
        <w:rPr>
          <w:lang w:val="en-US"/>
        </w:rPr>
        <w:t xml:space="preserve"> (</w:t>
      </w:r>
      <w:r w:rsidR="00191EA8">
        <w:rPr>
          <w:lang w:val="en-US"/>
        </w:rPr>
        <w:t>Spain</w:t>
      </w:r>
      <w:r w:rsidR="00BE1457" w:rsidRPr="00191EA8">
        <w:rPr>
          <w:lang w:val="en-US"/>
        </w:rPr>
        <w:t>)</w:t>
      </w:r>
    </w:p>
    <w:p w:rsidR="00BE1457" w:rsidRPr="00191EA8" w:rsidRDefault="00BE1457" w:rsidP="00BE1457">
      <w:pPr>
        <w:tabs>
          <w:tab w:val="left" w:pos="4536"/>
        </w:tabs>
        <w:rPr>
          <w:lang w:val="en-US"/>
        </w:rPr>
      </w:pPr>
    </w:p>
    <w:p w:rsidR="0059460E" w:rsidRPr="0059460E" w:rsidRDefault="0059460E" w:rsidP="001859C7">
      <w:pPr>
        <w:tabs>
          <w:tab w:val="left" w:pos="4536"/>
        </w:tabs>
        <w:rPr>
          <w:b/>
          <w:bCs/>
          <w:lang w:val="en-US"/>
        </w:rPr>
      </w:pPr>
      <w:r w:rsidRPr="0059460E">
        <w:rPr>
          <w:b/>
          <w:bCs/>
          <w:lang w:val="en-US"/>
        </w:rPr>
        <w:t xml:space="preserve">Rapporteur, Sub-Committee on </w:t>
      </w:r>
      <w:r>
        <w:rPr>
          <w:b/>
          <w:bCs/>
          <w:lang w:val="en-US"/>
        </w:rPr>
        <w:tab/>
      </w:r>
      <w:r w:rsidRPr="0059460E">
        <w:rPr>
          <w:lang w:val="en-US"/>
        </w:rPr>
        <w:t>Richard BENYON (United Kingdom</w:t>
      </w:r>
      <w:r w:rsidR="005659C9">
        <w:rPr>
          <w:lang w:val="en-US"/>
        </w:rPr>
        <w:t>)</w:t>
      </w:r>
    </w:p>
    <w:p w:rsidR="0059460E" w:rsidRPr="0059460E" w:rsidRDefault="0059460E" w:rsidP="001859C7">
      <w:pPr>
        <w:tabs>
          <w:tab w:val="left" w:pos="4536"/>
        </w:tabs>
        <w:rPr>
          <w:b/>
          <w:bCs/>
          <w:lang w:val="en-US"/>
        </w:rPr>
      </w:pPr>
      <w:r w:rsidRPr="0059460E">
        <w:rPr>
          <w:b/>
          <w:bCs/>
          <w:lang w:val="en-US"/>
        </w:rPr>
        <w:t>Transition and Development</w:t>
      </w:r>
    </w:p>
    <w:p w:rsidR="008958EC" w:rsidRPr="0059460E" w:rsidRDefault="008958EC" w:rsidP="008958EC">
      <w:pPr>
        <w:pStyle w:val="Heading4"/>
        <w:numPr>
          <w:ilvl w:val="0"/>
          <w:numId w:val="0"/>
        </w:numPr>
        <w:tabs>
          <w:tab w:val="left" w:pos="1560"/>
          <w:tab w:val="left" w:pos="1843"/>
        </w:tabs>
        <w:rPr>
          <w:b w:val="0"/>
          <w:i w:val="0"/>
          <w:lang w:val="en-US"/>
        </w:rPr>
      </w:pPr>
    </w:p>
    <w:p w:rsidR="008958EC" w:rsidRPr="0059460E" w:rsidRDefault="008958EC" w:rsidP="008958EC">
      <w:pPr>
        <w:pStyle w:val="Heading4"/>
        <w:numPr>
          <w:ilvl w:val="0"/>
          <w:numId w:val="0"/>
        </w:numPr>
        <w:tabs>
          <w:tab w:val="left" w:pos="1560"/>
          <w:tab w:val="left" w:pos="4536"/>
        </w:tabs>
        <w:rPr>
          <w:i w:val="0"/>
        </w:rPr>
      </w:pPr>
      <w:r w:rsidRPr="0059460E">
        <w:rPr>
          <w:i w:val="0"/>
        </w:rPr>
        <w:t>President of the NATO PA</w:t>
      </w:r>
      <w:r w:rsidRPr="0059460E">
        <w:rPr>
          <w:i w:val="0"/>
        </w:rPr>
        <w:tab/>
      </w:r>
      <w:r w:rsidRPr="0059460E">
        <w:rPr>
          <w:b w:val="0"/>
          <w:i w:val="0"/>
        </w:rPr>
        <w:t>Michael R. TURNER</w:t>
      </w:r>
      <w:r w:rsidR="001859C7" w:rsidRPr="0059460E">
        <w:rPr>
          <w:b w:val="0"/>
          <w:i w:val="0"/>
        </w:rPr>
        <w:t xml:space="preserve"> (United States)</w:t>
      </w:r>
    </w:p>
    <w:p w:rsidR="008958EC" w:rsidRPr="0059460E" w:rsidRDefault="008958EC" w:rsidP="008958EC"/>
    <w:p w:rsidR="008958EC" w:rsidRPr="0062705F" w:rsidRDefault="008958EC" w:rsidP="008958EC">
      <w:pPr>
        <w:tabs>
          <w:tab w:val="left" w:pos="4536"/>
        </w:tabs>
        <w:rPr>
          <w:b/>
        </w:rPr>
      </w:pPr>
      <w:r w:rsidRPr="0062705F">
        <w:rPr>
          <w:b/>
        </w:rPr>
        <w:t>Secretary General of the NATO PA</w:t>
      </w:r>
      <w:r w:rsidRPr="0062705F">
        <w:rPr>
          <w:b/>
        </w:rPr>
        <w:tab/>
      </w:r>
      <w:r w:rsidRPr="0062705F">
        <w:t>David HOBBS</w:t>
      </w:r>
      <w:r w:rsidRPr="0062705F">
        <w:rPr>
          <w:b/>
        </w:rPr>
        <w:t xml:space="preserve"> </w:t>
      </w:r>
    </w:p>
    <w:p w:rsidR="008958EC" w:rsidRPr="0062705F" w:rsidRDefault="008958EC" w:rsidP="008958EC">
      <w:pPr>
        <w:rPr>
          <w:b/>
        </w:rPr>
      </w:pPr>
      <w:r w:rsidRPr="0062705F">
        <w:rPr>
          <w:b/>
        </w:rPr>
        <w:t xml:space="preserve"> </w:t>
      </w:r>
    </w:p>
    <w:p w:rsidR="008958EC" w:rsidRPr="0062705F" w:rsidRDefault="005659C9" w:rsidP="008958EC">
      <w:pPr>
        <w:rPr>
          <w:b/>
        </w:rPr>
      </w:pPr>
      <w:r>
        <w:rPr>
          <w:b/>
        </w:rPr>
        <w:t>Member D</w:t>
      </w:r>
      <w:r w:rsidR="008958EC" w:rsidRPr="0062705F">
        <w:rPr>
          <w:b/>
        </w:rPr>
        <w:t>elegations</w:t>
      </w:r>
    </w:p>
    <w:p w:rsidR="0062705F" w:rsidRPr="0062705F" w:rsidRDefault="008958EC" w:rsidP="0062705F">
      <w:pPr>
        <w:tabs>
          <w:tab w:val="left" w:pos="1695"/>
          <w:tab w:val="left" w:pos="4455"/>
          <w:tab w:val="left" w:pos="4536"/>
          <w:tab w:val="left" w:pos="6195"/>
        </w:tabs>
        <w:jc w:val="left"/>
        <w:rPr>
          <w:rFonts w:cs="Arial"/>
          <w:szCs w:val="22"/>
        </w:rPr>
      </w:pPr>
      <w:r w:rsidRPr="0062705F">
        <w:rPr>
          <w:rFonts w:cs="Arial"/>
          <w:szCs w:val="22"/>
        </w:rPr>
        <w:t>Belgium</w:t>
      </w:r>
      <w:r w:rsidRPr="0062705F">
        <w:rPr>
          <w:rFonts w:cs="Arial"/>
          <w:szCs w:val="22"/>
        </w:rPr>
        <w:tab/>
      </w:r>
      <w:r w:rsidR="006D7317" w:rsidRPr="0062705F">
        <w:rPr>
          <w:rFonts w:cs="Arial"/>
          <w:szCs w:val="22"/>
        </w:rPr>
        <w:tab/>
      </w:r>
      <w:r w:rsidR="006D7317" w:rsidRPr="0062705F">
        <w:rPr>
          <w:rFonts w:cs="Arial"/>
          <w:szCs w:val="22"/>
        </w:rPr>
        <w:tab/>
      </w:r>
      <w:r w:rsidR="0062705F" w:rsidRPr="0062705F">
        <w:rPr>
          <w:rFonts w:cs="Arial"/>
          <w:szCs w:val="22"/>
        </w:rPr>
        <w:t>Philippe MAHOUX</w:t>
      </w:r>
    </w:p>
    <w:p w:rsidR="0062705F" w:rsidRPr="0062705F" w:rsidRDefault="0062705F" w:rsidP="0062705F">
      <w:pPr>
        <w:tabs>
          <w:tab w:val="left" w:pos="1695"/>
          <w:tab w:val="left" w:pos="4455"/>
          <w:tab w:val="left" w:pos="4536"/>
          <w:tab w:val="left" w:pos="6195"/>
        </w:tabs>
        <w:jc w:val="left"/>
        <w:rPr>
          <w:rFonts w:cs="Arial"/>
          <w:szCs w:val="22"/>
        </w:rPr>
      </w:pPr>
      <w:r w:rsidRPr="0062705F">
        <w:rPr>
          <w:rFonts w:cs="Arial"/>
          <w:szCs w:val="22"/>
        </w:rPr>
        <w:tab/>
      </w:r>
      <w:r w:rsidRPr="0062705F">
        <w:rPr>
          <w:rFonts w:cs="Arial"/>
          <w:szCs w:val="22"/>
        </w:rPr>
        <w:tab/>
      </w:r>
      <w:r w:rsidRPr="0062705F">
        <w:rPr>
          <w:rFonts w:cs="Arial"/>
          <w:szCs w:val="22"/>
        </w:rPr>
        <w:tab/>
      </w:r>
      <w:r w:rsidRPr="0062705F">
        <w:rPr>
          <w:rFonts w:cs="Arial"/>
          <w:szCs w:val="22"/>
        </w:rPr>
        <w:tab/>
      </w:r>
      <w:proofErr w:type="spellStart"/>
      <w:r w:rsidRPr="0062705F">
        <w:rPr>
          <w:rFonts w:cs="Arial"/>
          <w:szCs w:val="22"/>
        </w:rPr>
        <w:t>Sébastian</w:t>
      </w:r>
      <w:proofErr w:type="spellEnd"/>
      <w:r w:rsidRPr="0062705F">
        <w:rPr>
          <w:rFonts w:cs="Arial"/>
          <w:szCs w:val="22"/>
        </w:rPr>
        <w:t xml:space="preserve"> PIRLOT</w:t>
      </w:r>
    </w:p>
    <w:p w:rsidR="006D7317" w:rsidRPr="0062705F" w:rsidRDefault="0062705F" w:rsidP="0062705F">
      <w:pPr>
        <w:tabs>
          <w:tab w:val="left" w:pos="1695"/>
          <w:tab w:val="left" w:pos="4455"/>
          <w:tab w:val="left" w:pos="4536"/>
          <w:tab w:val="left" w:pos="6195"/>
        </w:tabs>
        <w:jc w:val="left"/>
        <w:rPr>
          <w:rFonts w:cs="Arial"/>
          <w:szCs w:val="22"/>
        </w:rPr>
      </w:pPr>
      <w:r w:rsidRPr="0062705F">
        <w:rPr>
          <w:rFonts w:cs="Arial"/>
          <w:szCs w:val="22"/>
        </w:rPr>
        <w:tab/>
      </w:r>
      <w:r w:rsidRPr="0062705F">
        <w:rPr>
          <w:rFonts w:cs="Arial"/>
          <w:szCs w:val="22"/>
        </w:rPr>
        <w:tab/>
      </w:r>
      <w:r w:rsidRPr="0062705F">
        <w:rPr>
          <w:rFonts w:cs="Arial"/>
          <w:szCs w:val="22"/>
        </w:rPr>
        <w:tab/>
      </w:r>
      <w:r w:rsidRPr="0062705F">
        <w:rPr>
          <w:rFonts w:cs="Arial"/>
          <w:szCs w:val="22"/>
        </w:rPr>
        <w:tab/>
        <w:t>Olga ZRIHEN</w:t>
      </w:r>
    </w:p>
    <w:p w:rsidR="008958EC" w:rsidRPr="0062705F" w:rsidRDefault="008958EC" w:rsidP="008958EC">
      <w:pPr>
        <w:tabs>
          <w:tab w:val="left" w:pos="1695"/>
          <w:tab w:val="left" w:pos="4536"/>
          <w:tab w:val="left" w:pos="6195"/>
        </w:tabs>
        <w:jc w:val="left"/>
        <w:rPr>
          <w:rFonts w:cs="Arial"/>
          <w:szCs w:val="22"/>
        </w:rPr>
      </w:pPr>
      <w:r w:rsidRPr="0062705F">
        <w:rPr>
          <w:rFonts w:cs="Arial"/>
          <w:szCs w:val="22"/>
        </w:rPr>
        <w:t>Bulgaria</w:t>
      </w:r>
      <w:r w:rsidRPr="0062705F">
        <w:rPr>
          <w:rFonts w:cs="Arial"/>
          <w:szCs w:val="22"/>
        </w:rPr>
        <w:tab/>
      </w:r>
      <w:r w:rsidR="005428AB" w:rsidRPr="0062705F">
        <w:rPr>
          <w:rFonts w:cs="Arial"/>
          <w:szCs w:val="22"/>
        </w:rPr>
        <w:tab/>
        <w:t>Peter SLAVOV</w:t>
      </w:r>
    </w:p>
    <w:p w:rsidR="005428AB" w:rsidRPr="0062705F" w:rsidRDefault="008958EC" w:rsidP="0062705F">
      <w:pPr>
        <w:tabs>
          <w:tab w:val="left" w:pos="1695"/>
          <w:tab w:val="left" w:pos="4536"/>
          <w:tab w:val="left" w:pos="6195"/>
        </w:tabs>
        <w:jc w:val="left"/>
        <w:rPr>
          <w:rFonts w:cs="Arial"/>
          <w:szCs w:val="22"/>
        </w:rPr>
      </w:pPr>
      <w:r w:rsidRPr="0062705F">
        <w:rPr>
          <w:rFonts w:cs="Arial"/>
          <w:szCs w:val="22"/>
        </w:rPr>
        <w:t>Canada</w:t>
      </w:r>
      <w:r w:rsidRPr="0062705F">
        <w:rPr>
          <w:rFonts w:cs="Arial"/>
          <w:szCs w:val="22"/>
        </w:rPr>
        <w:tab/>
      </w:r>
      <w:r w:rsidR="005428AB" w:rsidRPr="0062705F">
        <w:rPr>
          <w:rFonts w:cs="Arial"/>
          <w:szCs w:val="22"/>
        </w:rPr>
        <w:tab/>
      </w:r>
      <w:r w:rsidR="0062705F" w:rsidRPr="0062705F">
        <w:rPr>
          <w:rFonts w:cs="Arial"/>
          <w:szCs w:val="22"/>
        </w:rPr>
        <w:t>J</w:t>
      </w:r>
      <w:r w:rsidR="005428AB" w:rsidRPr="0062705F">
        <w:rPr>
          <w:rFonts w:cs="Arial"/>
          <w:szCs w:val="22"/>
        </w:rPr>
        <w:t>oseph A. DAY</w:t>
      </w:r>
    </w:p>
    <w:p w:rsidR="008958EC" w:rsidRPr="0062705F" w:rsidRDefault="008958EC" w:rsidP="0062705F">
      <w:pPr>
        <w:tabs>
          <w:tab w:val="left" w:pos="1695"/>
          <w:tab w:val="left" w:pos="4536"/>
          <w:tab w:val="left" w:pos="6195"/>
        </w:tabs>
        <w:jc w:val="left"/>
        <w:rPr>
          <w:rFonts w:cs="Arial"/>
          <w:szCs w:val="22"/>
        </w:rPr>
      </w:pPr>
      <w:r w:rsidRPr="0062705F">
        <w:rPr>
          <w:rFonts w:cs="Arial"/>
          <w:szCs w:val="22"/>
        </w:rPr>
        <w:t>Croatia</w:t>
      </w:r>
      <w:r w:rsidRPr="0062705F">
        <w:rPr>
          <w:rFonts w:cs="Arial"/>
          <w:szCs w:val="22"/>
        </w:rPr>
        <w:tab/>
      </w:r>
      <w:r w:rsidR="005428AB" w:rsidRPr="0062705F">
        <w:rPr>
          <w:rFonts w:cs="Arial"/>
          <w:szCs w:val="22"/>
        </w:rPr>
        <w:tab/>
      </w:r>
      <w:r w:rsidR="0062705F" w:rsidRPr="0062705F">
        <w:rPr>
          <w:rFonts w:cs="Arial"/>
          <w:szCs w:val="22"/>
        </w:rPr>
        <w:t>Marin JURJEVIC</w:t>
      </w:r>
    </w:p>
    <w:p w:rsidR="008958EC" w:rsidRPr="0062705F" w:rsidRDefault="008958EC" w:rsidP="008958EC">
      <w:pPr>
        <w:tabs>
          <w:tab w:val="left" w:pos="1695"/>
          <w:tab w:val="left" w:pos="4455"/>
          <w:tab w:val="left" w:pos="4536"/>
          <w:tab w:val="left" w:pos="6195"/>
        </w:tabs>
        <w:jc w:val="left"/>
        <w:rPr>
          <w:rFonts w:cs="Arial"/>
          <w:szCs w:val="22"/>
        </w:rPr>
      </w:pPr>
      <w:r w:rsidRPr="0062705F">
        <w:rPr>
          <w:rFonts w:cs="Arial"/>
          <w:szCs w:val="22"/>
        </w:rPr>
        <w:t>Czech Republic</w:t>
      </w:r>
      <w:r w:rsidRPr="0062705F">
        <w:rPr>
          <w:rFonts w:cs="Arial"/>
          <w:szCs w:val="22"/>
        </w:rPr>
        <w:tab/>
      </w:r>
      <w:r w:rsidR="00090173" w:rsidRPr="0062705F">
        <w:rPr>
          <w:rFonts w:cs="Arial"/>
          <w:szCs w:val="22"/>
        </w:rPr>
        <w:tab/>
      </w:r>
      <w:r w:rsidR="00090173" w:rsidRPr="0062705F">
        <w:rPr>
          <w:rFonts w:cs="Arial"/>
          <w:szCs w:val="22"/>
        </w:rPr>
        <w:tab/>
        <w:t>Adolf BEZNOSKA</w:t>
      </w:r>
    </w:p>
    <w:p w:rsidR="0062705F" w:rsidRPr="00191EA8" w:rsidRDefault="0062705F" w:rsidP="008958EC">
      <w:pPr>
        <w:tabs>
          <w:tab w:val="left" w:pos="1695"/>
          <w:tab w:val="left" w:pos="4455"/>
          <w:tab w:val="left" w:pos="4536"/>
          <w:tab w:val="left" w:pos="6195"/>
        </w:tabs>
        <w:jc w:val="left"/>
        <w:rPr>
          <w:rFonts w:cs="Arial"/>
          <w:szCs w:val="22"/>
          <w:lang w:val="fr-FR"/>
        </w:rPr>
      </w:pPr>
      <w:r w:rsidRPr="0062705F">
        <w:rPr>
          <w:rFonts w:cs="Arial"/>
          <w:szCs w:val="22"/>
        </w:rPr>
        <w:tab/>
      </w:r>
      <w:r w:rsidRPr="0062705F">
        <w:rPr>
          <w:rFonts w:cs="Arial"/>
          <w:szCs w:val="22"/>
        </w:rPr>
        <w:tab/>
      </w:r>
      <w:r w:rsidRPr="0062705F">
        <w:rPr>
          <w:rFonts w:cs="Arial"/>
          <w:szCs w:val="22"/>
        </w:rPr>
        <w:tab/>
      </w:r>
      <w:r w:rsidRPr="0062705F">
        <w:rPr>
          <w:rFonts w:cs="Arial"/>
          <w:szCs w:val="22"/>
        </w:rPr>
        <w:tab/>
      </w:r>
      <w:r w:rsidRPr="00191EA8">
        <w:rPr>
          <w:rFonts w:cs="Arial"/>
          <w:szCs w:val="22"/>
          <w:lang w:val="fr-FR"/>
        </w:rPr>
        <w:t>Anna PUTNOVA</w:t>
      </w:r>
    </w:p>
    <w:p w:rsidR="00191EA8" w:rsidRPr="00191EA8" w:rsidRDefault="008958EC" w:rsidP="0062705F">
      <w:pPr>
        <w:tabs>
          <w:tab w:val="left" w:pos="1695"/>
          <w:tab w:val="left" w:pos="4455"/>
          <w:tab w:val="left" w:pos="4536"/>
          <w:tab w:val="left" w:pos="6195"/>
        </w:tabs>
        <w:jc w:val="left"/>
        <w:rPr>
          <w:rFonts w:cs="Arial"/>
          <w:szCs w:val="22"/>
          <w:lang w:val="fr-FR"/>
        </w:rPr>
      </w:pPr>
      <w:r w:rsidRPr="00191EA8">
        <w:rPr>
          <w:rFonts w:cs="Arial"/>
          <w:szCs w:val="22"/>
          <w:lang w:val="fr-FR"/>
        </w:rPr>
        <w:t>France</w:t>
      </w:r>
      <w:r w:rsidRPr="00191EA8">
        <w:rPr>
          <w:rFonts w:cs="Arial"/>
          <w:szCs w:val="22"/>
          <w:lang w:val="fr-FR"/>
        </w:rPr>
        <w:tab/>
      </w:r>
      <w:r w:rsidR="00457DBE" w:rsidRPr="00191EA8">
        <w:rPr>
          <w:rFonts w:cs="Arial"/>
          <w:szCs w:val="22"/>
          <w:lang w:val="fr-FR"/>
        </w:rPr>
        <w:tab/>
      </w:r>
      <w:r w:rsidR="00457DBE" w:rsidRPr="00191EA8">
        <w:rPr>
          <w:rFonts w:cs="Arial"/>
          <w:szCs w:val="22"/>
          <w:lang w:val="fr-FR"/>
        </w:rPr>
        <w:tab/>
      </w:r>
      <w:r w:rsidR="00191EA8" w:rsidRPr="0059460E">
        <w:rPr>
          <w:lang w:val="fr-FR"/>
        </w:rPr>
        <w:t>Jean-Marie BOCKEL</w:t>
      </w:r>
    </w:p>
    <w:p w:rsidR="00457DBE" w:rsidRPr="0062705F" w:rsidRDefault="00191EA8" w:rsidP="0062705F">
      <w:pPr>
        <w:tabs>
          <w:tab w:val="left" w:pos="1695"/>
          <w:tab w:val="left" w:pos="4455"/>
          <w:tab w:val="left" w:pos="4536"/>
          <w:tab w:val="left" w:pos="6195"/>
        </w:tabs>
        <w:jc w:val="left"/>
        <w:rPr>
          <w:rFonts w:cs="Arial"/>
          <w:szCs w:val="22"/>
        </w:rPr>
      </w:pPr>
      <w:r w:rsidRPr="00191EA8">
        <w:rPr>
          <w:rFonts w:cs="Arial"/>
          <w:szCs w:val="22"/>
          <w:lang w:val="fr-FR"/>
        </w:rPr>
        <w:tab/>
      </w:r>
      <w:r w:rsidRPr="00191EA8">
        <w:rPr>
          <w:rFonts w:cs="Arial"/>
          <w:szCs w:val="22"/>
          <w:lang w:val="fr-FR"/>
        </w:rPr>
        <w:tab/>
      </w:r>
      <w:r w:rsidRPr="00191EA8">
        <w:rPr>
          <w:rFonts w:cs="Arial"/>
          <w:szCs w:val="22"/>
          <w:lang w:val="fr-FR"/>
        </w:rPr>
        <w:tab/>
      </w:r>
      <w:r>
        <w:rPr>
          <w:rFonts w:cs="Arial"/>
          <w:szCs w:val="22"/>
          <w:lang w:val="fr-FR"/>
        </w:rPr>
        <w:tab/>
      </w:r>
      <w:r w:rsidR="0062705F" w:rsidRPr="0062705F">
        <w:rPr>
          <w:rFonts w:cs="Arial"/>
          <w:szCs w:val="22"/>
        </w:rPr>
        <w:t>F</w:t>
      </w:r>
      <w:r w:rsidR="00457DBE" w:rsidRPr="0062705F">
        <w:rPr>
          <w:rFonts w:cs="Arial"/>
          <w:szCs w:val="22"/>
        </w:rPr>
        <w:t>rancis HILLMEYER</w:t>
      </w:r>
    </w:p>
    <w:p w:rsidR="00457DBE" w:rsidRPr="0062705F" w:rsidRDefault="00457DBE" w:rsidP="008958EC">
      <w:pPr>
        <w:tabs>
          <w:tab w:val="left" w:pos="1695"/>
          <w:tab w:val="left" w:pos="4455"/>
          <w:tab w:val="left" w:pos="4536"/>
          <w:tab w:val="left" w:pos="6195"/>
        </w:tabs>
        <w:jc w:val="left"/>
        <w:rPr>
          <w:rFonts w:cs="Arial"/>
          <w:szCs w:val="22"/>
        </w:rPr>
      </w:pPr>
      <w:r w:rsidRPr="0062705F">
        <w:rPr>
          <w:rFonts w:cs="Arial"/>
          <w:szCs w:val="22"/>
        </w:rPr>
        <w:tab/>
      </w:r>
      <w:r w:rsidRPr="0062705F">
        <w:rPr>
          <w:rFonts w:cs="Arial"/>
          <w:szCs w:val="22"/>
        </w:rPr>
        <w:tab/>
      </w:r>
      <w:r w:rsidRPr="0062705F">
        <w:rPr>
          <w:rFonts w:cs="Arial"/>
          <w:szCs w:val="22"/>
        </w:rPr>
        <w:tab/>
      </w:r>
      <w:r w:rsidRPr="0062705F">
        <w:rPr>
          <w:rFonts w:cs="Arial"/>
          <w:szCs w:val="22"/>
        </w:rPr>
        <w:tab/>
        <w:t>Jean-Luc REITZER</w:t>
      </w:r>
    </w:p>
    <w:p w:rsidR="0062705F" w:rsidRPr="0062705F" w:rsidRDefault="008958EC" w:rsidP="0062705F">
      <w:pPr>
        <w:tabs>
          <w:tab w:val="left" w:pos="1695"/>
          <w:tab w:val="left" w:pos="4455"/>
          <w:tab w:val="left" w:pos="4536"/>
          <w:tab w:val="left" w:pos="6195"/>
        </w:tabs>
        <w:jc w:val="left"/>
        <w:rPr>
          <w:rFonts w:cs="Arial"/>
          <w:szCs w:val="22"/>
        </w:rPr>
      </w:pPr>
      <w:r w:rsidRPr="0062705F">
        <w:rPr>
          <w:rFonts w:cs="Arial"/>
          <w:szCs w:val="22"/>
        </w:rPr>
        <w:t>Germany</w:t>
      </w:r>
      <w:r w:rsidRPr="0062705F">
        <w:rPr>
          <w:rFonts w:cs="Arial"/>
          <w:szCs w:val="22"/>
        </w:rPr>
        <w:tab/>
      </w:r>
      <w:r w:rsidR="00457DBE" w:rsidRPr="0062705F">
        <w:rPr>
          <w:rFonts w:cs="Arial"/>
          <w:szCs w:val="22"/>
        </w:rPr>
        <w:tab/>
      </w:r>
      <w:r w:rsidR="00457DBE" w:rsidRPr="0062705F">
        <w:rPr>
          <w:rFonts w:cs="Arial"/>
          <w:szCs w:val="22"/>
        </w:rPr>
        <w:tab/>
      </w:r>
      <w:r w:rsidR="0062705F" w:rsidRPr="0062705F">
        <w:rPr>
          <w:rFonts w:cs="Arial"/>
          <w:szCs w:val="22"/>
        </w:rPr>
        <w:t>Charles M. HUBER</w:t>
      </w:r>
    </w:p>
    <w:p w:rsidR="0062705F" w:rsidRPr="0062705F" w:rsidRDefault="0062705F" w:rsidP="0062705F">
      <w:pPr>
        <w:tabs>
          <w:tab w:val="left" w:pos="1695"/>
          <w:tab w:val="left" w:pos="4455"/>
          <w:tab w:val="left" w:pos="4536"/>
          <w:tab w:val="left" w:pos="6195"/>
        </w:tabs>
        <w:jc w:val="left"/>
        <w:rPr>
          <w:rFonts w:cs="Arial"/>
          <w:szCs w:val="22"/>
        </w:rPr>
      </w:pPr>
      <w:r w:rsidRPr="0062705F">
        <w:rPr>
          <w:rFonts w:cs="Arial"/>
          <w:szCs w:val="22"/>
        </w:rPr>
        <w:tab/>
      </w:r>
      <w:r w:rsidRPr="0062705F">
        <w:rPr>
          <w:rFonts w:cs="Arial"/>
          <w:szCs w:val="22"/>
        </w:rPr>
        <w:tab/>
      </w:r>
      <w:r w:rsidRPr="0062705F">
        <w:rPr>
          <w:rFonts w:cs="Arial"/>
          <w:szCs w:val="22"/>
        </w:rPr>
        <w:tab/>
      </w:r>
      <w:r w:rsidRPr="0062705F">
        <w:rPr>
          <w:rFonts w:cs="Arial"/>
          <w:szCs w:val="22"/>
        </w:rPr>
        <w:tab/>
        <w:t>Julia OBERMEIER</w:t>
      </w:r>
    </w:p>
    <w:p w:rsidR="0062705F" w:rsidRPr="0062705F" w:rsidRDefault="0062705F" w:rsidP="0062705F">
      <w:pPr>
        <w:tabs>
          <w:tab w:val="left" w:pos="1695"/>
          <w:tab w:val="left" w:pos="4455"/>
          <w:tab w:val="left" w:pos="4536"/>
          <w:tab w:val="left" w:pos="6195"/>
        </w:tabs>
        <w:jc w:val="left"/>
        <w:rPr>
          <w:rFonts w:cs="Arial"/>
          <w:szCs w:val="22"/>
        </w:rPr>
      </w:pPr>
      <w:r w:rsidRPr="0062705F">
        <w:rPr>
          <w:rFonts w:cs="Arial"/>
          <w:szCs w:val="22"/>
        </w:rPr>
        <w:tab/>
      </w:r>
      <w:r w:rsidRPr="0062705F">
        <w:rPr>
          <w:rFonts w:cs="Arial"/>
          <w:szCs w:val="22"/>
        </w:rPr>
        <w:tab/>
      </w:r>
      <w:r w:rsidRPr="0062705F">
        <w:rPr>
          <w:rFonts w:cs="Arial"/>
          <w:szCs w:val="22"/>
        </w:rPr>
        <w:tab/>
      </w:r>
      <w:r w:rsidRPr="0062705F">
        <w:rPr>
          <w:rFonts w:cs="Arial"/>
          <w:szCs w:val="22"/>
        </w:rPr>
        <w:tab/>
        <w:t>Anita SCHÄFER</w:t>
      </w:r>
    </w:p>
    <w:p w:rsidR="008958EC" w:rsidRPr="0062705F" w:rsidRDefault="008958EC" w:rsidP="008958EC">
      <w:pPr>
        <w:tabs>
          <w:tab w:val="left" w:pos="1695"/>
          <w:tab w:val="left" w:pos="4536"/>
          <w:tab w:val="left" w:pos="6195"/>
        </w:tabs>
        <w:jc w:val="left"/>
        <w:rPr>
          <w:rFonts w:cs="Arial"/>
          <w:szCs w:val="22"/>
        </w:rPr>
      </w:pPr>
      <w:r w:rsidRPr="0062705F">
        <w:rPr>
          <w:rFonts w:cs="Arial"/>
          <w:szCs w:val="22"/>
        </w:rPr>
        <w:t>Greece</w:t>
      </w:r>
      <w:r w:rsidRPr="0062705F">
        <w:rPr>
          <w:rFonts w:cs="Arial"/>
          <w:szCs w:val="22"/>
        </w:rPr>
        <w:tab/>
      </w:r>
      <w:r w:rsidR="006D7317" w:rsidRPr="0062705F">
        <w:rPr>
          <w:rFonts w:cs="Arial"/>
          <w:szCs w:val="22"/>
        </w:rPr>
        <w:tab/>
      </w:r>
      <w:proofErr w:type="spellStart"/>
      <w:r w:rsidR="006D7317" w:rsidRPr="0062705F">
        <w:rPr>
          <w:rFonts w:cs="Arial"/>
          <w:szCs w:val="22"/>
        </w:rPr>
        <w:t>Evangelos</w:t>
      </w:r>
      <w:proofErr w:type="spellEnd"/>
      <w:r w:rsidR="006D7317" w:rsidRPr="0062705F">
        <w:rPr>
          <w:rFonts w:cs="Arial"/>
          <w:szCs w:val="22"/>
        </w:rPr>
        <w:t xml:space="preserve"> BASIAKOS</w:t>
      </w:r>
    </w:p>
    <w:p w:rsidR="006D7317" w:rsidRPr="00A228C0" w:rsidRDefault="006D7317" w:rsidP="008958EC">
      <w:pPr>
        <w:tabs>
          <w:tab w:val="left" w:pos="1695"/>
          <w:tab w:val="left" w:pos="4536"/>
          <w:tab w:val="left" w:pos="6195"/>
        </w:tabs>
        <w:jc w:val="left"/>
        <w:rPr>
          <w:rFonts w:cs="Arial"/>
          <w:szCs w:val="22"/>
          <w:lang w:val="fr-BE"/>
        </w:rPr>
      </w:pPr>
      <w:r w:rsidRPr="0062705F">
        <w:rPr>
          <w:rFonts w:cs="Arial"/>
          <w:szCs w:val="22"/>
        </w:rPr>
        <w:tab/>
      </w:r>
      <w:r w:rsidRPr="0062705F">
        <w:rPr>
          <w:rFonts w:cs="Arial"/>
          <w:szCs w:val="22"/>
        </w:rPr>
        <w:tab/>
      </w:r>
      <w:r w:rsidRPr="0062705F">
        <w:rPr>
          <w:rFonts w:cs="Arial"/>
          <w:szCs w:val="22"/>
        </w:rPr>
        <w:tab/>
      </w:r>
      <w:proofErr w:type="spellStart"/>
      <w:r w:rsidRPr="00A228C0">
        <w:rPr>
          <w:rFonts w:cs="Arial"/>
          <w:szCs w:val="22"/>
          <w:lang w:val="fr-BE"/>
        </w:rPr>
        <w:t>Nektarios</w:t>
      </w:r>
      <w:proofErr w:type="spellEnd"/>
      <w:r w:rsidRPr="00A228C0">
        <w:rPr>
          <w:rFonts w:cs="Arial"/>
          <w:szCs w:val="22"/>
          <w:lang w:val="fr-BE"/>
        </w:rPr>
        <w:t xml:space="preserve"> SANTORINIOS</w:t>
      </w:r>
    </w:p>
    <w:p w:rsidR="00191EA8" w:rsidRPr="00A228C0" w:rsidRDefault="00191EA8" w:rsidP="008958EC">
      <w:pPr>
        <w:tabs>
          <w:tab w:val="left" w:pos="1695"/>
          <w:tab w:val="left" w:pos="4536"/>
          <w:tab w:val="left" w:pos="6195"/>
        </w:tabs>
        <w:jc w:val="left"/>
        <w:rPr>
          <w:rFonts w:cs="Arial"/>
          <w:szCs w:val="22"/>
          <w:lang w:val="fr-BE"/>
        </w:rPr>
      </w:pPr>
      <w:r w:rsidRPr="00A228C0">
        <w:rPr>
          <w:rFonts w:cs="Arial"/>
          <w:szCs w:val="22"/>
          <w:lang w:val="fr-BE"/>
        </w:rPr>
        <w:t>Iceland</w:t>
      </w:r>
      <w:r w:rsidRPr="00A228C0">
        <w:rPr>
          <w:rFonts w:cs="Arial"/>
          <w:szCs w:val="22"/>
          <w:lang w:val="fr-BE"/>
        </w:rPr>
        <w:tab/>
      </w:r>
      <w:r w:rsidRPr="00A228C0">
        <w:rPr>
          <w:rFonts w:cs="Arial"/>
          <w:szCs w:val="22"/>
          <w:lang w:val="fr-BE"/>
        </w:rPr>
        <w:tab/>
      </w:r>
      <w:proofErr w:type="spellStart"/>
      <w:r w:rsidRPr="00A228C0">
        <w:rPr>
          <w:lang w:val="fr-BE"/>
        </w:rPr>
        <w:t>Ossur</w:t>
      </w:r>
      <w:proofErr w:type="spellEnd"/>
      <w:r w:rsidRPr="00A228C0">
        <w:rPr>
          <w:lang w:val="fr-BE"/>
        </w:rPr>
        <w:t xml:space="preserve"> SKARPHEDINSON</w:t>
      </w:r>
    </w:p>
    <w:p w:rsidR="008958EC" w:rsidRPr="00A228C0" w:rsidRDefault="008958EC" w:rsidP="008958EC">
      <w:pPr>
        <w:tabs>
          <w:tab w:val="left" w:pos="1695"/>
          <w:tab w:val="left" w:pos="4536"/>
          <w:tab w:val="left" w:pos="6195"/>
        </w:tabs>
        <w:jc w:val="left"/>
        <w:rPr>
          <w:rFonts w:cs="Arial"/>
          <w:szCs w:val="22"/>
          <w:lang w:val="fr-BE"/>
        </w:rPr>
      </w:pPr>
      <w:r w:rsidRPr="00A228C0">
        <w:rPr>
          <w:rFonts w:cs="Arial"/>
          <w:szCs w:val="22"/>
          <w:lang w:val="fr-BE"/>
        </w:rPr>
        <w:t>Latvia</w:t>
      </w:r>
      <w:r w:rsidRPr="00A228C0">
        <w:rPr>
          <w:rFonts w:cs="Arial"/>
          <w:szCs w:val="22"/>
          <w:lang w:val="fr-BE"/>
        </w:rPr>
        <w:tab/>
      </w:r>
      <w:r w:rsidR="003D4836" w:rsidRPr="00A228C0">
        <w:rPr>
          <w:rFonts w:cs="Arial"/>
          <w:szCs w:val="22"/>
          <w:lang w:val="fr-BE"/>
        </w:rPr>
        <w:tab/>
      </w:r>
      <w:proofErr w:type="spellStart"/>
      <w:r w:rsidR="003D4836" w:rsidRPr="00A228C0">
        <w:rPr>
          <w:rFonts w:cs="Arial"/>
          <w:szCs w:val="22"/>
          <w:lang w:val="fr-BE"/>
        </w:rPr>
        <w:t>Ivans</w:t>
      </w:r>
      <w:proofErr w:type="spellEnd"/>
      <w:r w:rsidR="003D4836" w:rsidRPr="00A228C0">
        <w:rPr>
          <w:rFonts w:cs="Arial"/>
          <w:szCs w:val="22"/>
          <w:lang w:val="fr-BE"/>
        </w:rPr>
        <w:t xml:space="preserve"> KLEMENTJEVS</w:t>
      </w:r>
    </w:p>
    <w:p w:rsidR="008958EC" w:rsidRPr="0062705F" w:rsidRDefault="008958EC" w:rsidP="008958EC">
      <w:pPr>
        <w:tabs>
          <w:tab w:val="left" w:pos="1695"/>
          <w:tab w:val="left" w:pos="4536"/>
          <w:tab w:val="left" w:pos="6195"/>
        </w:tabs>
        <w:jc w:val="left"/>
        <w:rPr>
          <w:rFonts w:cs="Arial"/>
          <w:szCs w:val="22"/>
        </w:rPr>
      </w:pPr>
      <w:r w:rsidRPr="0062705F">
        <w:rPr>
          <w:rFonts w:cs="Arial"/>
          <w:szCs w:val="22"/>
        </w:rPr>
        <w:t>Luxembourg</w:t>
      </w:r>
      <w:r w:rsidRPr="0062705F">
        <w:rPr>
          <w:rFonts w:cs="Arial"/>
          <w:szCs w:val="22"/>
        </w:rPr>
        <w:tab/>
      </w:r>
      <w:r w:rsidR="003D4836" w:rsidRPr="0062705F">
        <w:rPr>
          <w:rFonts w:cs="Arial"/>
          <w:szCs w:val="22"/>
        </w:rPr>
        <w:tab/>
        <w:t>Alexander KRIEPS</w:t>
      </w:r>
    </w:p>
    <w:p w:rsidR="00302939" w:rsidRDefault="008958EC" w:rsidP="008958EC">
      <w:pPr>
        <w:tabs>
          <w:tab w:val="left" w:pos="1695"/>
          <w:tab w:val="left" w:pos="4455"/>
          <w:tab w:val="left" w:pos="4536"/>
          <w:tab w:val="left" w:pos="6195"/>
        </w:tabs>
        <w:jc w:val="left"/>
        <w:rPr>
          <w:rFonts w:cs="Arial"/>
          <w:szCs w:val="22"/>
        </w:rPr>
      </w:pPr>
      <w:r w:rsidRPr="002A70B4">
        <w:rPr>
          <w:rFonts w:cs="Arial"/>
          <w:szCs w:val="22"/>
        </w:rPr>
        <w:t>Netherlands</w:t>
      </w:r>
      <w:r w:rsidRPr="002A70B4">
        <w:rPr>
          <w:rFonts w:cs="Arial"/>
          <w:szCs w:val="22"/>
        </w:rPr>
        <w:tab/>
      </w:r>
      <w:r w:rsidR="00BE1457" w:rsidRPr="002A70B4">
        <w:rPr>
          <w:rFonts w:cs="Arial"/>
          <w:szCs w:val="22"/>
        </w:rPr>
        <w:tab/>
      </w:r>
      <w:r w:rsidR="00BE1457" w:rsidRPr="002A70B4">
        <w:rPr>
          <w:rFonts w:cs="Arial"/>
          <w:szCs w:val="22"/>
        </w:rPr>
        <w:tab/>
      </w:r>
      <w:r w:rsidR="00302939">
        <w:rPr>
          <w:rFonts w:cs="Arial"/>
          <w:szCs w:val="22"/>
        </w:rPr>
        <w:t>Menno KNIP</w:t>
      </w:r>
    </w:p>
    <w:p w:rsidR="008958EC" w:rsidRPr="002A70B4" w:rsidRDefault="00302939" w:rsidP="008958EC">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00BE1457" w:rsidRPr="002A70B4">
        <w:rPr>
          <w:rFonts w:cs="Arial"/>
          <w:szCs w:val="22"/>
        </w:rPr>
        <w:t>Franklin van KAPPEN</w:t>
      </w:r>
    </w:p>
    <w:p w:rsidR="008958EC" w:rsidRPr="002A70B4" w:rsidRDefault="008958EC" w:rsidP="001859C7">
      <w:pPr>
        <w:tabs>
          <w:tab w:val="left" w:pos="1695"/>
          <w:tab w:val="left" w:pos="4536"/>
          <w:tab w:val="left" w:pos="6195"/>
        </w:tabs>
        <w:jc w:val="left"/>
        <w:rPr>
          <w:rFonts w:cs="Arial"/>
          <w:szCs w:val="22"/>
        </w:rPr>
      </w:pPr>
      <w:r w:rsidRPr="002A70B4">
        <w:rPr>
          <w:rFonts w:cs="Arial"/>
          <w:szCs w:val="22"/>
        </w:rPr>
        <w:t>Norway</w:t>
      </w:r>
      <w:r w:rsidRPr="002A70B4">
        <w:rPr>
          <w:rFonts w:cs="Arial"/>
          <w:szCs w:val="22"/>
        </w:rPr>
        <w:tab/>
      </w:r>
      <w:r w:rsidR="00BE1457" w:rsidRPr="002A70B4">
        <w:rPr>
          <w:rFonts w:cs="Arial"/>
          <w:szCs w:val="22"/>
        </w:rPr>
        <w:tab/>
        <w:t>Hans Ola</w:t>
      </w:r>
      <w:r w:rsidR="001859C7" w:rsidRPr="002A70B4">
        <w:rPr>
          <w:rFonts w:cs="Arial"/>
          <w:szCs w:val="22"/>
        </w:rPr>
        <w:t>v</w:t>
      </w:r>
      <w:r w:rsidR="00BE1457" w:rsidRPr="002A70B4">
        <w:rPr>
          <w:rFonts w:cs="Arial"/>
          <w:szCs w:val="22"/>
        </w:rPr>
        <w:t xml:space="preserve"> SYVERSEN</w:t>
      </w:r>
    </w:p>
    <w:p w:rsidR="00BE1457" w:rsidRPr="002A70B4" w:rsidRDefault="00BE1457" w:rsidP="008958EC">
      <w:pPr>
        <w:tabs>
          <w:tab w:val="left" w:pos="1695"/>
          <w:tab w:val="left" w:pos="4536"/>
          <w:tab w:val="left" w:pos="6195"/>
        </w:tabs>
        <w:jc w:val="left"/>
        <w:rPr>
          <w:rFonts w:cs="Arial"/>
          <w:szCs w:val="22"/>
        </w:rPr>
      </w:pPr>
      <w:r w:rsidRPr="002A70B4">
        <w:rPr>
          <w:rFonts w:cs="Arial"/>
          <w:szCs w:val="22"/>
        </w:rPr>
        <w:tab/>
      </w:r>
      <w:r w:rsidRPr="002A70B4">
        <w:rPr>
          <w:rFonts w:cs="Arial"/>
          <w:szCs w:val="22"/>
        </w:rPr>
        <w:tab/>
      </w:r>
      <w:r w:rsidRPr="002A70B4">
        <w:rPr>
          <w:rFonts w:cs="Arial"/>
          <w:szCs w:val="22"/>
        </w:rPr>
        <w:tab/>
        <w:t>Christian TYBRING-GJEDDE</w:t>
      </w:r>
    </w:p>
    <w:p w:rsidR="008958EC" w:rsidRPr="00A228C0" w:rsidRDefault="008958EC" w:rsidP="008958EC">
      <w:pPr>
        <w:tabs>
          <w:tab w:val="left" w:pos="1695"/>
          <w:tab w:val="left" w:pos="4455"/>
          <w:tab w:val="left" w:pos="4536"/>
          <w:tab w:val="left" w:pos="6195"/>
        </w:tabs>
        <w:jc w:val="left"/>
        <w:rPr>
          <w:rFonts w:cs="Arial"/>
          <w:szCs w:val="22"/>
          <w:lang w:val="fr-BE"/>
        </w:rPr>
      </w:pPr>
      <w:r w:rsidRPr="00A228C0">
        <w:rPr>
          <w:rFonts w:cs="Arial"/>
          <w:szCs w:val="22"/>
          <w:lang w:val="fr-BE"/>
        </w:rPr>
        <w:t>Poland</w:t>
      </w:r>
      <w:r w:rsidRPr="00A228C0">
        <w:rPr>
          <w:rFonts w:cs="Arial"/>
          <w:szCs w:val="22"/>
          <w:lang w:val="fr-BE"/>
        </w:rPr>
        <w:tab/>
      </w:r>
      <w:r w:rsidR="00BE1457" w:rsidRPr="00A228C0">
        <w:rPr>
          <w:rFonts w:cs="Arial"/>
          <w:szCs w:val="22"/>
          <w:lang w:val="fr-BE"/>
        </w:rPr>
        <w:tab/>
      </w:r>
      <w:r w:rsidR="00BE1457" w:rsidRPr="00A228C0">
        <w:rPr>
          <w:rFonts w:cs="Arial"/>
          <w:szCs w:val="22"/>
          <w:lang w:val="fr-BE"/>
        </w:rPr>
        <w:tab/>
      </w:r>
      <w:proofErr w:type="spellStart"/>
      <w:r w:rsidR="00BE1457" w:rsidRPr="00A228C0">
        <w:rPr>
          <w:rFonts w:cs="Arial"/>
          <w:szCs w:val="22"/>
          <w:lang w:val="fr-BE"/>
        </w:rPr>
        <w:t>Bozena</w:t>
      </w:r>
      <w:proofErr w:type="spellEnd"/>
      <w:r w:rsidR="00BE1457" w:rsidRPr="00A228C0">
        <w:rPr>
          <w:rFonts w:cs="Arial"/>
          <w:szCs w:val="22"/>
          <w:lang w:val="fr-BE"/>
        </w:rPr>
        <w:t xml:space="preserve"> KAMINSKA</w:t>
      </w:r>
    </w:p>
    <w:p w:rsidR="008958EC" w:rsidRPr="00A228C0" w:rsidRDefault="008958EC" w:rsidP="008958EC">
      <w:pPr>
        <w:tabs>
          <w:tab w:val="left" w:pos="1695"/>
          <w:tab w:val="left" w:pos="4536"/>
          <w:tab w:val="left" w:pos="6195"/>
        </w:tabs>
        <w:jc w:val="left"/>
        <w:rPr>
          <w:rFonts w:cs="Arial"/>
          <w:szCs w:val="22"/>
          <w:lang w:val="fr-BE"/>
        </w:rPr>
      </w:pPr>
      <w:r w:rsidRPr="00A228C0">
        <w:rPr>
          <w:rFonts w:cs="Arial"/>
          <w:szCs w:val="22"/>
          <w:lang w:val="fr-BE"/>
        </w:rPr>
        <w:t>Portugal</w:t>
      </w:r>
      <w:r w:rsidRPr="00A228C0">
        <w:rPr>
          <w:rFonts w:cs="Arial"/>
          <w:szCs w:val="22"/>
          <w:lang w:val="fr-BE"/>
        </w:rPr>
        <w:tab/>
      </w:r>
      <w:r w:rsidR="00BE1457" w:rsidRPr="00A228C0">
        <w:rPr>
          <w:rFonts w:cs="Arial"/>
          <w:szCs w:val="22"/>
          <w:lang w:val="fr-BE"/>
        </w:rPr>
        <w:tab/>
        <w:t>Joaquim PONTE</w:t>
      </w:r>
    </w:p>
    <w:p w:rsidR="002A70B4" w:rsidRPr="00A228C0" w:rsidRDefault="008958EC" w:rsidP="002A70B4">
      <w:pPr>
        <w:tabs>
          <w:tab w:val="left" w:pos="1695"/>
          <w:tab w:val="left" w:pos="4455"/>
          <w:tab w:val="left" w:pos="4536"/>
          <w:tab w:val="left" w:pos="6195"/>
        </w:tabs>
        <w:jc w:val="left"/>
        <w:rPr>
          <w:rFonts w:cs="Arial"/>
          <w:szCs w:val="22"/>
          <w:lang w:val="fr-BE"/>
        </w:rPr>
      </w:pPr>
      <w:r w:rsidRPr="00A228C0">
        <w:rPr>
          <w:rFonts w:cs="Arial"/>
          <w:szCs w:val="22"/>
          <w:lang w:val="fr-BE"/>
        </w:rPr>
        <w:t>Slovakia</w:t>
      </w:r>
      <w:r w:rsidRPr="00A228C0">
        <w:rPr>
          <w:rFonts w:cs="Arial"/>
          <w:szCs w:val="22"/>
          <w:lang w:val="fr-BE"/>
        </w:rPr>
        <w:tab/>
      </w:r>
      <w:r w:rsidR="00BE1457" w:rsidRPr="00A228C0">
        <w:rPr>
          <w:rFonts w:cs="Arial"/>
          <w:szCs w:val="22"/>
          <w:lang w:val="fr-BE"/>
        </w:rPr>
        <w:tab/>
      </w:r>
      <w:r w:rsidR="00BE1457" w:rsidRPr="00A228C0">
        <w:rPr>
          <w:rFonts w:cs="Arial"/>
          <w:szCs w:val="22"/>
          <w:lang w:val="fr-BE"/>
        </w:rPr>
        <w:tab/>
      </w:r>
      <w:r w:rsidR="002A70B4" w:rsidRPr="00A228C0">
        <w:rPr>
          <w:rFonts w:cs="Arial"/>
          <w:szCs w:val="22"/>
          <w:lang w:val="fr-BE"/>
        </w:rPr>
        <w:t>Anton MARTVON</w:t>
      </w:r>
    </w:p>
    <w:p w:rsidR="008958EC" w:rsidRPr="00A228C0" w:rsidRDefault="002A70B4" w:rsidP="002A70B4">
      <w:pPr>
        <w:tabs>
          <w:tab w:val="left" w:pos="1695"/>
          <w:tab w:val="left" w:pos="4455"/>
          <w:tab w:val="left" w:pos="4536"/>
          <w:tab w:val="left" w:pos="6195"/>
        </w:tabs>
        <w:jc w:val="left"/>
        <w:rPr>
          <w:rFonts w:cs="Arial"/>
          <w:szCs w:val="22"/>
          <w:lang w:val="fr-BE"/>
        </w:rPr>
      </w:pPr>
      <w:r w:rsidRPr="00A228C0">
        <w:rPr>
          <w:rFonts w:cs="Arial"/>
          <w:szCs w:val="22"/>
          <w:lang w:val="fr-BE"/>
        </w:rPr>
        <w:tab/>
      </w:r>
      <w:r w:rsidRPr="00A228C0">
        <w:rPr>
          <w:rFonts w:cs="Arial"/>
          <w:szCs w:val="22"/>
          <w:lang w:val="fr-BE"/>
        </w:rPr>
        <w:tab/>
      </w:r>
      <w:r w:rsidRPr="00A228C0">
        <w:rPr>
          <w:rFonts w:cs="Arial"/>
          <w:szCs w:val="22"/>
          <w:lang w:val="fr-BE"/>
        </w:rPr>
        <w:tab/>
      </w:r>
      <w:r w:rsidRPr="00A228C0">
        <w:rPr>
          <w:rFonts w:cs="Arial"/>
          <w:szCs w:val="22"/>
          <w:lang w:val="fr-BE"/>
        </w:rPr>
        <w:tab/>
        <w:t>Boris SUSKO</w:t>
      </w:r>
    </w:p>
    <w:p w:rsidR="002A70B4" w:rsidRPr="00B63447" w:rsidRDefault="002A70B4" w:rsidP="002A70B4">
      <w:pPr>
        <w:tabs>
          <w:tab w:val="left" w:pos="1695"/>
          <w:tab w:val="left" w:pos="4455"/>
          <w:tab w:val="left" w:pos="4536"/>
          <w:tab w:val="left" w:pos="6195"/>
        </w:tabs>
        <w:jc w:val="left"/>
        <w:rPr>
          <w:rFonts w:cs="Arial"/>
          <w:szCs w:val="22"/>
          <w:lang w:val="fr-CA"/>
        </w:rPr>
      </w:pPr>
      <w:r w:rsidRPr="00B63447">
        <w:rPr>
          <w:rFonts w:cs="Arial"/>
          <w:szCs w:val="22"/>
          <w:lang w:val="fr-CA"/>
        </w:rPr>
        <w:t>Slovenia</w:t>
      </w:r>
      <w:r w:rsidRPr="00B63447">
        <w:rPr>
          <w:rFonts w:cs="Arial"/>
          <w:szCs w:val="22"/>
          <w:lang w:val="fr-CA"/>
        </w:rPr>
        <w:tab/>
      </w:r>
      <w:r w:rsidRPr="00B63447">
        <w:rPr>
          <w:rFonts w:cs="Arial"/>
          <w:szCs w:val="22"/>
          <w:lang w:val="fr-CA"/>
        </w:rPr>
        <w:tab/>
      </w:r>
      <w:r w:rsidRPr="00B63447">
        <w:rPr>
          <w:rFonts w:cs="Arial"/>
          <w:szCs w:val="22"/>
          <w:lang w:val="fr-CA"/>
        </w:rPr>
        <w:tab/>
      </w:r>
      <w:proofErr w:type="spellStart"/>
      <w:r w:rsidRPr="00B63447">
        <w:rPr>
          <w:rFonts w:cs="Arial"/>
          <w:szCs w:val="22"/>
          <w:lang w:val="fr-CA"/>
        </w:rPr>
        <w:t>Matjaz</w:t>
      </w:r>
      <w:proofErr w:type="spellEnd"/>
      <w:r w:rsidRPr="00B63447">
        <w:rPr>
          <w:rFonts w:cs="Arial"/>
          <w:szCs w:val="22"/>
          <w:lang w:val="fr-CA"/>
        </w:rPr>
        <w:t xml:space="preserve"> NEMEC</w:t>
      </w:r>
    </w:p>
    <w:p w:rsidR="00B63447" w:rsidRPr="00A228C0" w:rsidRDefault="008958EC" w:rsidP="00B63447">
      <w:pPr>
        <w:tabs>
          <w:tab w:val="left" w:pos="1695"/>
          <w:tab w:val="left" w:pos="4455"/>
          <w:tab w:val="left" w:pos="4536"/>
          <w:tab w:val="left" w:pos="6195"/>
        </w:tabs>
        <w:jc w:val="left"/>
        <w:rPr>
          <w:rFonts w:cs="Arial"/>
          <w:szCs w:val="22"/>
        </w:rPr>
      </w:pPr>
      <w:r w:rsidRPr="00A228C0">
        <w:rPr>
          <w:rFonts w:cs="Arial"/>
          <w:szCs w:val="22"/>
        </w:rPr>
        <w:t>Spain</w:t>
      </w:r>
      <w:r w:rsidRPr="00A228C0">
        <w:rPr>
          <w:rFonts w:cs="Arial"/>
          <w:szCs w:val="22"/>
        </w:rPr>
        <w:tab/>
      </w:r>
      <w:r w:rsidR="00BE1457" w:rsidRPr="00A228C0">
        <w:rPr>
          <w:rFonts w:cs="Arial"/>
          <w:szCs w:val="22"/>
        </w:rPr>
        <w:tab/>
      </w:r>
      <w:r w:rsidR="00BE1457" w:rsidRPr="00A228C0">
        <w:rPr>
          <w:rFonts w:cs="Arial"/>
          <w:szCs w:val="22"/>
        </w:rPr>
        <w:tab/>
      </w:r>
      <w:r w:rsidR="00BE1457" w:rsidRPr="00A228C0">
        <w:rPr>
          <w:rFonts w:cs="Arial"/>
          <w:szCs w:val="22"/>
        </w:rPr>
        <w:tab/>
        <w:t>Rafael BRUGUERA</w:t>
      </w:r>
    </w:p>
    <w:p w:rsidR="00B63447" w:rsidRPr="00B63447" w:rsidRDefault="00B63447" w:rsidP="00B63447">
      <w:pPr>
        <w:tabs>
          <w:tab w:val="left" w:pos="1695"/>
          <w:tab w:val="left" w:pos="4536"/>
          <w:tab w:val="left" w:pos="6195"/>
        </w:tabs>
        <w:jc w:val="left"/>
        <w:rPr>
          <w:rFonts w:cs="Arial"/>
          <w:szCs w:val="22"/>
          <w:lang w:val="en-US"/>
        </w:rPr>
      </w:pPr>
      <w:r>
        <w:rPr>
          <w:rFonts w:cs="Arial"/>
          <w:szCs w:val="22"/>
        </w:rPr>
        <w:tab/>
      </w:r>
      <w:r>
        <w:rPr>
          <w:rFonts w:cs="Arial"/>
          <w:szCs w:val="22"/>
        </w:rPr>
        <w:tab/>
      </w:r>
      <w:r>
        <w:rPr>
          <w:rFonts w:cs="Arial"/>
          <w:szCs w:val="22"/>
        </w:rPr>
        <w:tab/>
      </w:r>
      <w:proofErr w:type="spellStart"/>
      <w:r w:rsidRPr="002A70B4">
        <w:rPr>
          <w:rFonts w:cs="Arial"/>
          <w:szCs w:val="22"/>
        </w:rPr>
        <w:t>Josep</w:t>
      </w:r>
      <w:proofErr w:type="spellEnd"/>
      <w:r w:rsidRPr="002A70B4">
        <w:rPr>
          <w:rFonts w:cs="Arial"/>
          <w:szCs w:val="22"/>
        </w:rPr>
        <w:t xml:space="preserve"> MALDONADO</w:t>
      </w:r>
    </w:p>
    <w:p w:rsidR="00B63447" w:rsidRPr="00302939" w:rsidRDefault="00B63447" w:rsidP="00B63447">
      <w:pPr>
        <w:tabs>
          <w:tab w:val="left" w:pos="1695"/>
          <w:tab w:val="left" w:pos="4536"/>
          <w:tab w:val="left" w:pos="6195"/>
        </w:tabs>
        <w:jc w:val="left"/>
        <w:rPr>
          <w:rFonts w:cs="Arial"/>
          <w:szCs w:val="22"/>
        </w:rPr>
      </w:pPr>
      <w:r w:rsidRPr="00302939">
        <w:rPr>
          <w:rFonts w:cs="Arial"/>
          <w:szCs w:val="22"/>
        </w:rPr>
        <w:t>Turkey</w:t>
      </w:r>
      <w:r w:rsidRPr="00302939">
        <w:rPr>
          <w:rFonts w:cs="Arial"/>
          <w:szCs w:val="22"/>
        </w:rPr>
        <w:tab/>
      </w:r>
      <w:r w:rsidRPr="00302939">
        <w:rPr>
          <w:rFonts w:cs="Arial"/>
          <w:szCs w:val="22"/>
        </w:rPr>
        <w:tab/>
        <w:t>Mehmet GUNAL</w:t>
      </w:r>
    </w:p>
    <w:p w:rsidR="008958EC" w:rsidRPr="00302939" w:rsidRDefault="008958EC" w:rsidP="002A70B4">
      <w:pPr>
        <w:tabs>
          <w:tab w:val="left" w:pos="1695"/>
          <w:tab w:val="left" w:pos="4455"/>
          <w:tab w:val="left" w:pos="4536"/>
          <w:tab w:val="left" w:pos="6195"/>
        </w:tabs>
        <w:jc w:val="left"/>
        <w:rPr>
          <w:rFonts w:cs="Arial"/>
          <w:szCs w:val="22"/>
        </w:rPr>
      </w:pPr>
      <w:r w:rsidRPr="00302939">
        <w:rPr>
          <w:rFonts w:cs="Arial"/>
          <w:szCs w:val="22"/>
        </w:rPr>
        <w:t>United Kingdom</w:t>
      </w:r>
      <w:r w:rsidRPr="00302939">
        <w:rPr>
          <w:rFonts w:cs="Arial"/>
          <w:szCs w:val="22"/>
        </w:rPr>
        <w:tab/>
      </w:r>
      <w:r w:rsidR="00BE1457" w:rsidRPr="00302939">
        <w:rPr>
          <w:rFonts w:cs="Arial"/>
          <w:szCs w:val="22"/>
        </w:rPr>
        <w:tab/>
      </w:r>
      <w:r w:rsidR="00302939" w:rsidRPr="00302939">
        <w:rPr>
          <w:rFonts w:cs="Arial"/>
          <w:szCs w:val="22"/>
        </w:rPr>
        <w:tab/>
      </w:r>
      <w:r w:rsidRPr="00302939">
        <w:rPr>
          <w:rFonts w:cs="Arial"/>
          <w:szCs w:val="22"/>
        </w:rPr>
        <w:t xml:space="preserve">Hugh </w:t>
      </w:r>
      <w:r w:rsidR="00302939" w:rsidRPr="00302939">
        <w:rPr>
          <w:rFonts w:cs="Arial"/>
          <w:szCs w:val="22"/>
        </w:rPr>
        <w:t>BAYLEY</w:t>
      </w:r>
    </w:p>
    <w:p w:rsidR="008958EC" w:rsidRPr="00302939" w:rsidRDefault="008958EC" w:rsidP="008958EC">
      <w:pPr>
        <w:tabs>
          <w:tab w:val="left" w:pos="1695"/>
          <w:tab w:val="left" w:pos="4455"/>
          <w:tab w:val="left" w:pos="4536"/>
          <w:tab w:val="left" w:pos="6195"/>
        </w:tabs>
        <w:jc w:val="left"/>
        <w:rPr>
          <w:rFonts w:cs="Arial"/>
          <w:szCs w:val="22"/>
        </w:rPr>
      </w:pPr>
      <w:r w:rsidRPr="00302939">
        <w:rPr>
          <w:rFonts w:cs="Arial"/>
          <w:szCs w:val="22"/>
        </w:rPr>
        <w:tab/>
      </w:r>
      <w:r w:rsidRPr="00302939">
        <w:rPr>
          <w:rFonts w:cs="Arial"/>
          <w:szCs w:val="22"/>
        </w:rPr>
        <w:tab/>
      </w:r>
      <w:r w:rsidRPr="00302939">
        <w:rPr>
          <w:rFonts w:cs="Arial"/>
          <w:szCs w:val="22"/>
        </w:rPr>
        <w:tab/>
      </w:r>
      <w:r w:rsidR="00BE1457" w:rsidRPr="00302939">
        <w:rPr>
          <w:rFonts w:cs="Arial"/>
          <w:szCs w:val="22"/>
        </w:rPr>
        <w:tab/>
      </w:r>
      <w:r w:rsidRPr="00302939">
        <w:rPr>
          <w:rFonts w:cs="Arial"/>
          <w:szCs w:val="22"/>
        </w:rPr>
        <w:t>Peter BOTTOMLEY</w:t>
      </w:r>
    </w:p>
    <w:p w:rsidR="008958EC" w:rsidRDefault="008958EC" w:rsidP="008958EC">
      <w:pPr>
        <w:tabs>
          <w:tab w:val="left" w:pos="1695"/>
          <w:tab w:val="left" w:pos="4455"/>
          <w:tab w:val="left" w:pos="4536"/>
          <w:tab w:val="left" w:pos="6195"/>
        </w:tabs>
        <w:jc w:val="left"/>
        <w:rPr>
          <w:rFonts w:cs="Arial"/>
          <w:szCs w:val="22"/>
        </w:rPr>
      </w:pPr>
      <w:r w:rsidRPr="00302939">
        <w:rPr>
          <w:rFonts w:cs="Arial"/>
          <w:szCs w:val="22"/>
        </w:rPr>
        <w:tab/>
      </w:r>
      <w:r w:rsidRPr="00302939">
        <w:rPr>
          <w:rFonts w:cs="Arial"/>
          <w:szCs w:val="22"/>
        </w:rPr>
        <w:tab/>
      </w:r>
      <w:r w:rsidRPr="00302939">
        <w:rPr>
          <w:rFonts w:cs="Arial"/>
          <w:szCs w:val="22"/>
        </w:rPr>
        <w:tab/>
      </w:r>
      <w:r w:rsidR="00BE1457" w:rsidRPr="00302939">
        <w:rPr>
          <w:rFonts w:cs="Arial"/>
          <w:szCs w:val="22"/>
        </w:rPr>
        <w:tab/>
      </w:r>
      <w:r w:rsidRPr="00302939">
        <w:rPr>
          <w:rFonts w:cs="Arial"/>
          <w:szCs w:val="22"/>
        </w:rPr>
        <w:t>Michael GAPES</w:t>
      </w:r>
    </w:p>
    <w:p w:rsidR="00302939" w:rsidRPr="00302939" w:rsidRDefault="00302939" w:rsidP="008958EC">
      <w:pPr>
        <w:tabs>
          <w:tab w:val="left" w:pos="1695"/>
          <w:tab w:val="left" w:pos="4455"/>
          <w:tab w:val="left" w:pos="4536"/>
          <w:tab w:val="left" w:pos="6195"/>
        </w:tabs>
        <w:jc w:val="left"/>
        <w:rPr>
          <w:rFonts w:cs="Arial"/>
          <w:szCs w:val="22"/>
        </w:rPr>
      </w:pPr>
      <w:r>
        <w:rPr>
          <w:rFonts w:cs="Arial"/>
          <w:szCs w:val="22"/>
        </w:rPr>
        <w:t>United States</w:t>
      </w:r>
      <w:r>
        <w:rPr>
          <w:rFonts w:cs="Arial"/>
          <w:szCs w:val="22"/>
        </w:rPr>
        <w:tab/>
      </w:r>
      <w:r>
        <w:rPr>
          <w:rFonts w:cs="Arial"/>
          <w:szCs w:val="22"/>
        </w:rPr>
        <w:tab/>
      </w:r>
      <w:r>
        <w:rPr>
          <w:rFonts w:cs="Arial"/>
          <w:szCs w:val="22"/>
        </w:rPr>
        <w:tab/>
        <w:t>Brett GUTHRIE</w:t>
      </w:r>
    </w:p>
    <w:p w:rsidR="008958EC" w:rsidRDefault="008958EC" w:rsidP="008958EC">
      <w:pPr>
        <w:rPr>
          <w:b/>
          <w:highlight w:val="yellow"/>
        </w:rPr>
      </w:pPr>
    </w:p>
    <w:p w:rsidR="00302939" w:rsidRDefault="00302939" w:rsidP="008958EC">
      <w:pPr>
        <w:rPr>
          <w:b/>
          <w:highlight w:val="yellow"/>
        </w:rPr>
      </w:pPr>
    </w:p>
    <w:p w:rsidR="002B7AB0" w:rsidRDefault="002B7AB0" w:rsidP="008958EC">
      <w:pPr>
        <w:rPr>
          <w:b/>
          <w:highlight w:val="yellow"/>
        </w:rPr>
      </w:pPr>
    </w:p>
    <w:p w:rsidR="00302939" w:rsidRPr="0059460E" w:rsidRDefault="00302939" w:rsidP="008958EC">
      <w:pPr>
        <w:rPr>
          <w:b/>
          <w:highlight w:val="yellow"/>
        </w:rPr>
      </w:pPr>
    </w:p>
    <w:p w:rsidR="008958EC" w:rsidRPr="00302939" w:rsidRDefault="005659C9" w:rsidP="008958EC">
      <w:pPr>
        <w:rPr>
          <w:b/>
        </w:rPr>
      </w:pPr>
      <w:r>
        <w:rPr>
          <w:b/>
        </w:rPr>
        <w:lastRenderedPageBreak/>
        <w:t>Associate D</w:t>
      </w:r>
      <w:r w:rsidR="008958EC" w:rsidRPr="00302939">
        <w:rPr>
          <w:b/>
        </w:rPr>
        <w:t>elegations</w:t>
      </w:r>
    </w:p>
    <w:p w:rsidR="008958EC" w:rsidRPr="0059460E" w:rsidRDefault="008958EC" w:rsidP="006D7317">
      <w:pPr>
        <w:tabs>
          <w:tab w:val="left" w:pos="4536"/>
        </w:tabs>
        <w:jc w:val="left"/>
      </w:pPr>
      <w:r w:rsidRPr="0059460E">
        <w:rPr>
          <w:rFonts w:cs="Arial"/>
          <w:szCs w:val="22"/>
        </w:rPr>
        <w:t>Armenia</w:t>
      </w:r>
      <w:r w:rsidRPr="0059460E">
        <w:rPr>
          <w:rFonts w:cs="Arial"/>
          <w:szCs w:val="22"/>
        </w:rPr>
        <w:tab/>
      </w:r>
      <w:proofErr w:type="spellStart"/>
      <w:r w:rsidR="006D7317" w:rsidRPr="0059460E">
        <w:t>Tevan</w:t>
      </w:r>
      <w:proofErr w:type="spellEnd"/>
      <w:r w:rsidR="006D7317" w:rsidRPr="0059460E">
        <w:t xml:space="preserve"> POGHOSYAN</w:t>
      </w:r>
    </w:p>
    <w:p w:rsidR="0059460E" w:rsidRPr="0059460E" w:rsidRDefault="0059460E" w:rsidP="006D7317">
      <w:pPr>
        <w:tabs>
          <w:tab w:val="left" w:pos="4536"/>
        </w:tabs>
        <w:jc w:val="left"/>
        <w:rPr>
          <w:rFonts w:cs="Arial"/>
          <w:szCs w:val="22"/>
        </w:rPr>
      </w:pPr>
      <w:r w:rsidRPr="0059460E">
        <w:tab/>
      </w:r>
      <w:r w:rsidRPr="0059460E">
        <w:tab/>
      </w:r>
      <w:proofErr w:type="spellStart"/>
      <w:r w:rsidRPr="0059460E">
        <w:t>Elinar</w:t>
      </w:r>
      <w:proofErr w:type="spellEnd"/>
      <w:r w:rsidRPr="0059460E">
        <w:t xml:space="preserve"> VARDANYAN</w:t>
      </w:r>
    </w:p>
    <w:p w:rsidR="008958EC" w:rsidRPr="0062705F" w:rsidRDefault="008958EC" w:rsidP="008958EC">
      <w:pPr>
        <w:tabs>
          <w:tab w:val="left" w:pos="4536"/>
        </w:tabs>
        <w:jc w:val="left"/>
        <w:rPr>
          <w:rFonts w:cs="Arial"/>
          <w:szCs w:val="22"/>
        </w:rPr>
      </w:pPr>
      <w:r w:rsidRPr="0062705F">
        <w:rPr>
          <w:rFonts w:cs="Arial"/>
          <w:szCs w:val="22"/>
        </w:rPr>
        <w:t>Austria</w:t>
      </w:r>
      <w:r w:rsidR="006D7317" w:rsidRPr="0062705F">
        <w:rPr>
          <w:rFonts w:cs="Arial"/>
          <w:szCs w:val="22"/>
        </w:rPr>
        <w:tab/>
        <w:t>Hubert FUCHS</w:t>
      </w:r>
    </w:p>
    <w:p w:rsidR="008958EC" w:rsidRPr="0062705F" w:rsidRDefault="008958EC" w:rsidP="008958EC">
      <w:pPr>
        <w:tabs>
          <w:tab w:val="left" w:pos="4536"/>
        </w:tabs>
        <w:jc w:val="left"/>
        <w:rPr>
          <w:rFonts w:cs="Arial"/>
          <w:szCs w:val="22"/>
        </w:rPr>
      </w:pPr>
      <w:r w:rsidRPr="0062705F">
        <w:rPr>
          <w:rFonts w:cs="Arial"/>
          <w:szCs w:val="22"/>
        </w:rPr>
        <w:t>Georgia</w:t>
      </w:r>
      <w:r w:rsidR="00457DBE" w:rsidRPr="0062705F">
        <w:rPr>
          <w:rFonts w:cs="Arial"/>
          <w:szCs w:val="22"/>
        </w:rPr>
        <w:tab/>
      </w:r>
      <w:proofErr w:type="spellStart"/>
      <w:r w:rsidR="00457DBE" w:rsidRPr="0062705F">
        <w:rPr>
          <w:rFonts w:cs="Arial"/>
          <w:szCs w:val="22"/>
        </w:rPr>
        <w:t>Irakli</w:t>
      </w:r>
      <w:proofErr w:type="spellEnd"/>
      <w:r w:rsidR="00457DBE" w:rsidRPr="0062705F">
        <w:rPr>
          <w:rFonts w:cs="Arial"/>
          <w:szCs w:val="22"/>
        </w:rPr>
        <w:t xml:space="preserve"> SESIASHVILI</w:t>
      </w:r>
    </w:p>
    <w:p w:rsidR="00BE1457" w:rsidRPr="002A70B4" w:rsidRDefault="008958EC" w:rsidP="001859C7">
      <w:pPr>
        <w:tabs>
          <w:tab w:val="left" w:pos="4536"/>
        </w:tabs>
        <w:jc w:val="left"/>
        <w:rPr>
          <w:rFonts w:cs="Arial"/>
          <w:szCs w:val="22"/>
        </w:rPr>
      </w:pPr>
      <w:r w:rsidRPr="002A70B4">
        <w:rPr>
          <w:rFonts w:cs="Arial"/>
          <w:szCs w:val="22"/>
        </w:rPr>
        <w:t>Serbia</w:t>
      </w:r>
      <w:r w:rsidR="00BE1457" w:rsidRPr="002A70B4">
        <w:rPr>
          <w:rFonts w:cs="Arial"/>
          <w:szCs w:val="22"/>
        </w:rPr>
        <w:tab/>
      </w:r>
      <w:proofErr w:type="spellStart"/>
      <w:r w:rsidR="00BE1457" w:rsidRPr="002A70B4">
        <w:rPr>
          <w:rFonts w:cs="Arial"/>
          <w:szCs w:val="22"/>
        </w:rPr>
        <w:t>Dejan</w:t>
      </w:r>
      <w:proofErr w:type="spellEnd"/>
      <w:r w:rsidR="00BE1457" w:rsidRPr="002A70B4">
        <w:rPr>
          <w:rFonts w:cs="Arial"/>
          <w:szCs w:val="22"/>
        </w:rPr>
        <w:t xml:space="preserve"> RADENKOVIC</w:t>
      </w:r>
    </w:p>
    <w:p w:rsidR="008958EC" w:rsidRPr="00302939" w:rsidRDefault="008958EC" w:rsidP="008958EC">
      <w:pPr>
        <w:tabs>
          <w:tab w:val="left" w:pos="4536"/>
        </w:tabs>
        <w:jc w:val="left"/>
        <w:rPr>
          <w:rFonts w:cs="Arial"/>
          <w:szCs w:val="22"/>
        </w:rPr>
      </w:pPr>
      <w:r w:rsidRPr="00302939">
        <w:rPr>
          <w:rFonts w:cs="Arial"/>
          <w:szCs w:val="22"/>
        </w:rPr>
        <w:t>Sweden</w:t>
      </w:r>
      <w:r w:rsidR="00BE1457" w:rsidRPr="00302939">
        <w:rPr>
          <w:rFonts w:cs="Arial"/>
          <w:szCs w:val="22"/>
        </w:rPr>
        <w:tab/>
      </w:r>
      <w:proofErr w:type="spellStart"/>
      <w:r w:rsidR="00BE1457" w:rsidRPr="00302939">
        <w:rPr>
          <w:rFonts w:cs="Arial"/>
          <w:szCs w:val="22"/>
        </w:rPr>
        <w:t>Göran</w:t>
      </w:r>
      <w:proofErr w:type="spellEnd"/>
      <w:r w:rsidR="00BE1457" w:rsidRPr="00302939">
        <w:rPr>
          <w:rFonts w:cs="Arial"/>
          <w:szCs w:val="22"/>
        </w:rPr>
        <w:t xml:space="preserve"> PETTERSSON</w:t>
      </w:r>
    </w:p>
    <w:p w:rsidR="00302939" w:rsidRPr="00302939" w:rsidRDefault="008958EC" w:rsidP="008958EC">
      <w:pPr>
        <w:tabs>
          <w:tab w:val="left" w:pos="4536"/>
        </w:tabs>
        <w:jc w:val="left"/>
        <w:rPr>
          <w:rFonts w:cs="Arial"/>
          <w:szCs w:val="22"/>
        </w:rPr>
      </w:pPr>
      <w:r w:rsidRPr="00302939">
        <w:rPr>
          <w:rFonts w:cs="Arial"/>
          <w:szCs w:val="22"/>
        </w:rPr>
        <w:t>Ukraine</w:t>
      </w:r>
      <w:r w:rsidRPr="00302939">
        <w:rPr>
          <w:rFonts w:cs="Arial"/>
          <w:szCs w:val="22"/>
        </w:rPr>
        <w:tab/>
      </w:r>
      <w:proofErr w:type="spellStart"/>
      <w:r w:rsidR="00302939" w:rsidRPr="00302939">
        <w:rPr>
          <w:rFonts w:cs="Arial"/>
          <w:szCs w:val="22"/>
        </w:rPr>
        <w:t>Yurii</w:t>
      </w:r>
      <w:proofErr w:type="spellEnd"/>
      <w:r w:rsidR="00302939" w:rsidRPr="00302939">
        <w:rPr>
          <w:rFonts w:cs="Arial"/>
          <w:szCs w:val="22"/>
        </w:rPr>
        <w:t xml:space="preserve"> BEREZA</w:t>
      </w:r>
    </w:p>
    <w:p w:rsidR="008958EC" w:rsidRPr="00302939" w:rsidRDefault="00302939" w:rsidP="008958EC">
      <w:pPr>
        <w:tabs>
          <w:tab w:val="left" w:pos="4536"/>
        </w:tabs>
        <w:jc w:val="left"/>
        <w:rPr>
          <w:rFonts w:cs="Arial"/>
          <w:szCs w:val="22"/>
        </w:rPr>
      </w:pPr>
      <w:r w:rsidRPr="00302939">
        <w:rPr>
          <w:rFonts w:cs="Arial"/>
          <w:szCs w:val="22"/>
        </w:rPr>
        <w:tab/>
      </w:r>
      <w:r w:rsidRPr="00302939">
        <w:rPr>
          <w:rFonts w:cs="Arial"/>
          <w:szCs w:val="22"/>
        </w:rPr>
        <w:tab/>
      </w:r>
      <w:r w:rsidR="008958EC" w:rsidRPr="00302939">
        <w:rPr>
          <w:rFonts w:cs="Arial"/>
          <w:szCs w:val="22"/>
        </w:rPr>
        <w:t>Victor CHUMAK</w:t>
      </w:r>
    </w:p>
    <w:p w:rsidR="008958EC" w:rsidRPr="00302939" w:rsidRDefault="001859C7" w:rsidP="008958EC">
      <w:pPr>
        <w:tabs>
          <w:tab w:val="left" w:pos="4536"/>
        </w:tabs>
        <w:jc w:val="left"/>
        <w:rPr>
          <w:rFonts w:cs="Arial"/>
          <w:szCs w:val="22"/>
        </w:rPr>
      </w:pPr>
      <w:r w:rsidRPr="00302939">
        <w:rPr>
          <w:rFonts w:cs="Arial"/>
          <w:szCs w:val="22"/>
        </w:rPr>
        <w:tab/>
      </w:r>
      <w:r w:rsidRPr="00302939">
        <w:rPr>
          <w:rFonts w:cs="Arial"/>
          <w:szCs w:val="22"/>
        </w:rPr>
        <w:tab/>
        <w:t>Ivanna</w:t>
      </w:r>
      <w:r w:rsidR="008958EC" w:rsidRPr="00302939">
        <w:rPr>
          <w:rFonts w:cs="Arial"/>
          <w:szCs w:val="22"/>
        </w:rPr>
        <w:t xml:space="preserve"> KLYMPUSH-TSYNTSADZE</w:t>
      </w:r>
    </w:p>
    <w:p w:rsidR="008958EC" w:rsidRPr="00302939" w:rsidRDefault="008958EC" w:rsidP="008958EC">
      <w:pPr>
        <w:tabs>
          <w:tab w:val="left" w:pos="4536"/>
        </w:tabs>
        <w:jc w:val="left"/>
        <w:rPr>
          <w:rFonts w:cs="Arial"/>
          <w:szCs w:val="22"/>
        </w:rPr>
      </w:pPr>
      <w:r w:rsidRPr="00302939">
        <w:rPr>
          <w:rFonts w:cs="Arial"/>
          <w:szCs w:val="22"/>
        </w:rPr>
        <w:tab/>
      </w:r>
      <w:r w:rsidRPr="00302939">
        <w:rPr>
          <w:rFonts w:cs="Arial"/>
          <w:szCs w:val="22"/>
        </w:rPr>
        <w:tab/>
      </w:r>
      <w:proofErr w:type="spellStart"/>
      <w:r w:rsidRPr="00302939">
        <w:rPr>
          <w:rFonts w:cs="Arial"/>
          <w:szCs w:val="22"/>
        </w:rPr>
        <w:t>Andrii</w:t>
      </w:r>
      <w:proofErr w:type="spellEnd"/>
      <w:r w:rsidRPr="00302939">
        <w:rPr>
          <w:rFonts w:cs="Arial"/>
          <w:szCs w:val="22"/>
        </w:rPr>
        <w:t xml:space="preserve"> LEVUS</w:t>
      </w:r>
    </w:p>
    <w:p w:rsidR="008958EC" w:rsidRPr="0059460E" w:rsidRDefault="008958EC" w:rsidP="008958EC">
      <w:pPr>
        <w:tabs>
          <w:tab w:val="left" w:pos="4536"/>
        </w:tabs>
        <w:rPr>
          <w:b/>
          <w:highlight w:val="yellow"/>
        </w:rPr>
      </w:pPr>
    </w:p>
    <w:p w:rsidR="008958EC" w:rsidRPr="00302939" w:rsidRDefault="008958EC" w:rsidP="008958EC">
      <w:pPr>
        <w:rPr>
          <w:rFonts w:cs="Arial"/>
          <w:b/>
        </w:rPr>
      </w:pPr>
      <w:r w:rsidRPr="00302939">
        <w:rPr>
          <w:rFonts w:cs="Arial"/>
          <w:b/>
          <w:szCs w:val="22"/>
        </w:rPr>
        <w:t>Regional Partner and Mediterranean</w:t>
      </w:r>
      <w:r w:rsidRPr="00302939">
        <w:rPr>
          <w:rFonts w:cs="Arial"/>
          <w:b/>
        </w:rPr>
        <w:t xml:space="preserve"> </w:t>
      </w:r>
    </w:p>
    <w:p w:rsidR="008958EC" w:rsidRPr="00302939" w:rsidRDefault="008958EC" w:rsidP="008958EC">
      <w:pPr>
        <w:rPr>
          <w:rFonts w:cs="Arial"/>
          <w:b/>
          <w:bCs/>
          <w:szCs w:val="22"/>
        </w:rPr>
      </w:pPr>
      <w:r w:rsidRPr="00302939">
        <w:rPr>
          <w:rFonts w:cs="Arial"/>
          <w:b/>
          <w:szCs w:val="22"/>
        </w:rPr>
        <w:t>Associate</w:t>
      </w:r>
      <w:r w:rsidRPr="00302939">
        <w:rPr>
          <w:rFonts w:cs="Arial"/>
          <w:b/>
          <w:bCs/>
          <w:szCs w:val="22"/>
        </w:rPr>
        <w:t xml:space="preserve"> Member Delegations</w:t>
      </w:r>
    </w:p>
    <w:p w:rsidR="008958EC" w:rsidRPr="00302939" w:rsidRDefault="008958EC" w:rsidP="0059460E">
      <w:pPr>
        <w:tabs>
          <w:tab w:val="left" w:pos="4536"/>
        </w:tabs>
        <w:rPr>
          <w:rFonts w:cs="Arial"/>
          <w:bCs/>
          <w:szCs w:val="22"/>
        </w:rPr>
      </w:pPr>
      <w:r w:rsidRPr="00302939">
        <w:rPr>
          <w:rFonts w:cs="Arial"/>
          <w:bCs/>
          <w:szCs w:val="22"/>
        </w:rPr>
        <w:t>Algeria</w:t>
      </w:r>
      <w:r w:rsidRPr="00302939">
        <w:rPr>
          <w:rFonts w:cs="Arial"/>
          <w:bCs/>
          <w:szCs w:val="22"/>
        </w:rPr>
        <w:tab/>
      </w:r>
      <w:r w:rsidR="0059460E" w:rsidRPr="00302939">
        <w:rPr>
          <w:rFonts w:cs="Arial"/>
          <w:bCs/>
          <w:szCs w:val="22"/>
        </w:rPr>
        <w:t>Mohammed ELOUAD</w:t>
      </w:r>
    </w:p>
    <w:p w:rsidR="003D4836" w:rsidRPr="00302939" w:rsidRDefault="008958EC" w:rsidP="00302939">
      <w:pPr>
        <w:tabs>
          <w:tab w:val="left" w:pos="4536"/>
        </w:tabs>
        <w:rPr>
          <w:rFonts w:cs="Arial"/>
          <w:bCs/>
          <w:szCs w:val="22"/>
        </w:rPr>
      </w:pPr>
      <w:r w:rsidRPr="00302939">
        <w:rPr>
          <w:rFonts w:cs="Arial"/>
          <w:bCs/>
          <w:szCs w:val="22"/>
        </w:rPr>
        <w:t xml:space="preserve">Jordan </w:t>
      </w:r>
      <w:r w:rsidR="003D4836" w:rsidRPr="00302939">
        <w:rPr>
          <w:rFonts w:cs="Arial"/>
          <w:bCs/>
          <w:szCs w:val="22"/>
        </w:rPr>
        <w:tab/>
      </w:r>
      <w:r w:rsidR="00302939" w:rsidRPr="00302939">
        <w:rPr>
          <w:rFonts w:cs="Arial"/>
          <w:bCs/>
          <w:szCs w:val="22"/>
        </w:rPr>
        <w:t>Adnan ELFARAJAT</w:t>
      </w:r>
    </w:p>
    <w:p w:rsidR="008958EC" w:rsidRPr="00A228C0" w:rsidRDefault="008958EC" w:rsidP="008958EC"/>
    <w:p w:rsidR="00A81E8C" w:rsidRPr="00A228C0" w:rsidRDefault="008958EC" w:rsidP="0062705F">
      <w:pPr>
        <w:tabs>
          <w:tab w:val="left" w:pos="4536"/>
        </w:tabs>
        <w:rPr>
          <w:b/>
        </w:rPr>
      </w:pPr>
      <w:r w:rsidRPr="00A228C0">
        <w:rPr>
          <w:b/>
        </w:rPr>
        <w:t xml:space="preserve">European Parliament </w:t>
      </w:r>
      <w:r w:rsidR="00A81E8C" w:rsidRPr="00A228C0">
        <w:rPr>
          <w:b/>
        </w:rPr>
        <w:tab/>
      </w:r>
      <w:r w:rsidR="0062705F" w:rsidRPr="00A228C0">
        <w:rPr>
          <w:bCs/>
        </w:rPr>
        <w:t>Georgios KYRTSOS</w:t>
      </w:r>
    </w:p>
    <w:p w:rsidR="008958EC" w:rsidRPr="00A228C0" w:rsidRDefault="008958EC" w:rsidP="008958EC"/>
    <w:p w:rsidR="002A70B4" w:rsidRPr="00302939" w:rsidRDefault="002A70B4" w:rsidP="008958EC">
      <w:pPr>
        <w:rPr>
          <w:b/>
          <w:bCs/>
          <w:lang w:val="en-US"/>
        </w:rPr>
      </w:pPr>
      <w:r w:rsidRPr="00302939">
        <w:rPr>
          <w:b/>
          <w:bCs/>
          <w:lang w:val="en-US"/>
        </w:rPr>
        <w:t>Parliamentary Observers</w:t>
      </w:r>
    </w:p>
    <w:p w:rsidR="002A70B4" w:rsidRPr="00302939" w:rsidRDefault="002A70B4" w:rsidP="002A70B4">
      <w:pPr>
        <w:tabs>
          <w:tab w:val="left" w:pos="4536"/>
        </w:tabs>
        <w:rPr>
          <w:lang w:val="en-US"/>
        </w:rPr>
      </w:pPr>
      <w:r w:rsidRPr="00302939">
        <w:rPr>
          <w:lang w:val="en-US"/>
        </w:rPr>
        <w:t>Palestinian National Council</w:t>
      </w:r>
      <w:r w:rsidRPr="00302939">
        <w:rPr>
          <w:lang w:val="en-US"/>
        </w:rPr>
        <w:tab/>
      </w:r>
      <w:proofErr w:type="spellStart"/>
      <w:r w:rsidRPr="00302939">
        <w:rPr>
          <w:lang w:val="en-US"/>
        </w:rPr>
        <w:t>Abdelrahim</w:t>
      </w:r>
      <w:proofErr w:type="spellEnd"/>
      <w:r w:rsidRPr="00302939">
        <w:rPr>
          <w:lang w:val="en-US"/>
        </w:rPr>
        <w:t xml:space="preserve"> BARHAM</w:t>
      </w:r>
    </w:p>
    <w:p w:rsidR="002A70B4" w:rsidRPr="00302939" w:rsidRDefault="002A70B4" w:rsidP="002A70B4">
      <w:pPr>
        <w:tabs>
          <w:tab w:val="left" w:pos="4536"/>
        </w:tabs>
        <w:rPr>
          <w:lang w:val="en-US"/>
        </w:rPr>
      </w:pPr>
      <w:r w:rsidRPr="00302939">
        <w:rPr>
          <w:lang w:val="en-US"/>
        </w:rPr>
        <w:tab/>
      </w:r>
      <w:r w:rsidRPr="00302939">
        <w:rPr>
          <w:lang w:val="en-US"/>
        </w:rPr>
        <w:tab/>
        <w:t>Mohammed HEGAZI</w:t>
      </w:r>
    </w:p>
    <w:p w:rsidR="0059460E" w:rsidRPr="00302939" w:rsidRDefault="00B63447" w:rsidP="008958EC">
      <w:pPr>
        <w:rPr>
          <w:b/>
          <w:bCs/>
          <w:lang w:val="en-US"/>
        </w:rPr>
      </w:pPr>
      <w:r>
        <w:rPr>
          <w:b/>
          <w:bCs/>
          <w:lang w:val="en-US"/>
        </w:rPr>
        <w:t>Parliamentary Guest</w:t>
      </w:r>
    </w:p>
    <w:p w:rsidR="0059460E" w:rsidRPr="00302939" w:rsidRDefault="0059460E" w:rsidP="0059460E">
      <w:pPr>
        <w:tabs>
          <w:tab w:val="left" w:pos="4536"/>
        </w:tabs>
        <w:rPr>
          <w:lang w:val="en-US"/>
        </w:rPr>
      </w:pPr>
      <w:r w:rsidRPr="00302939">
        <w:rPr>
          <w:lang w:val="en-US"/>
        </w:rPr>
        <w:t>Afghanistan</w:t>
      </w:r>
      <w:r w:rsidRPr="00302939">
        <w:rPr>
          <w:lang w:val="en-US"/>
        </w:rPr>
        <w:tab/>
        <w:t>Khalid A. PASHTOON</w:t>
      </w:r>
    </w:p>
    <w:p w:rsidR="008958EC" w:rsidRPr="00302939" w:rsidRDefault="008958EC" w:rsidP="008958EC">
      <w:pPr>
        <w:pStyle w:val="Heading4"/>
        <w:numPr>
          <w:ilvl w:val="0"/>
          <w:numId w:val="0"/>
        </w:numPr>
        <w:ind w:left="567" w:hanging="567"/>
        <w:rPr>
          <w:b w:val="0"/>
        </w:rPr>
      </w:pPr>
    </w:p>
    <w:p w:rsidR="00302939" w:rsidRPr="00302939" w:rsidRDefault="008958EC" w:rsidP="00302939">
      <w:pPr>
        <w:tabs>
          <w:tab w:val="left" w:pos="4536"/>
        </w:tabs>
        <w:rPr>
          <w:rFonts w:cs="Arial"/>
          <w:b/>
          <w:szCs w:val="22"/>
        </w:rPr>
      </w:pPr>
      <w:r w:rsidRPr="00302939">
        <w:rPr>
          <w:b/>
        </w:rPr>
        <w:t xml:space="preserve">Speakers </w:t>
      </w:r>
      <w:r w:rsidR="00457DBE" w:rsidRPr="00302939">
        <w:rPr>
          <w:rFonts w:cs="Arial"/>
          <w:b/>
          <w:szCs w:val="22"/>
        </w:rPr>
        <w:tab/>
      </w:r>
      <w:r w:rsidR="00302939" w:rsidRPr="00302939">
        <w:rPr>
          <w:rFonts w:cs="Arial"/>
          <w:b/>
          <w:szCs w:val="22"/>
        </w:rPr>
        <w:t xml:space="preserve">Dr </w:t>
      </w:r>
      <w:proofErr w:type="spellStart"/>
      <w:r w:rsidR="00302939" w:rsidRPr="00302939">
        <w:rPr>
          <w:rFonts w:cs="Arial"/>
          <w:b/>
          <w:szCs w:val="22"/>
        </w:rPr>
        <w:t>Thina</w:t>
      </w:r>
      <w:proofErr w:type="spellEnd"/>
      <w:r w:rsidR="00302939" w:rsidRPr="00302939">
        <w:rPr>
          <w:rFonts w:cs="Arial"/>
          <w:b/>
          <w:szCs w:val="22"/>
        </w:rPr>
        <w:t xml:space="preserve"> SALTVEDT</w:t>
      </w:r>
    </w:p>
    <w:p w:rsidR="00302939" w:rsidRPr="00501B95" w:rsidRDefault="00302939" w:rsidP="00501B95">
      <w:pPr>
        <w:tabs>
          <w:tab w:val="left" w:pos="4536"/>
        </w:tabs>
        <w:ind w:left="4820" w:hanging="4820"/>
        <w:rPr>
          <w:rFonts w:cs="Arial"/>
          <w:bCs/>
          <w:szCs w:val="22"/>
        </w:rPr>
      </w:pPr>
      <w:r w:rsidRPr="00302939">
        <w:rPr>
          <w:rFonts w:cs="Arial"/>
          <w:bCs/>
          <w:szCs w:val="22"/>
        </w:rPr>
        <w:tab/>
      </w:r>
      <w:r w:rsidRPr="00302939">
        <w:rPr>
          <w:rFonts w:cs="Arial"/>
          <w:bCs/>
          <w:szCs w:val="22"/>
        </w:rPr>
        <w:tab/>
      </w:r>
      <w:r w:rsidR="00501B95">
        <w:rPr>
          <w:rFonts w:cs="Arial"/>
          <w:bCs/>
          <w:szCs w:val="22"/>
        </w:rPr>
        <w:tab/>
      </w:r>
      <w:r w:rsidRPr="00501B95">
        <w:rPr>
          <w:rFonts w:cs="Arial"/>
          <w:bCs/>
          <w:szCs w:val="22"/>
        </w:rPr>
        <w:t>Oil and Ene</w:t>
      </w:r>
      <w:bookmarkStart w:id="0" w:name="_GoBack"/>
      <w:r w:rsidRPr="00501B95">
        <w:rPr>
          <w:rFonts w:cs="Arial"/>
          <w:bCs/>
          <w:szCs w:val="22"/>
        </w:rPr>
        <w:t>r</w:t>
      </w:r>
      <w:bookmarkEnd w:id="0"/>
      <w:r w:rsidRPr="00501B95">
        <w:rPr>
          <w:rFonts w:cs="Arial"/>
          <w:bCs/>
          <w:szCs w:val="22"/>
        </w:rPr>
        <w:t>gy Analyst, Nordea Securities</w:t>
      </w:r>
    </w:p>
    <w:p w:rsidR="00302939" w:rsidRPr="00302939" w:rsidRDefault="00457DBE" w:rsidP="00302939">
      <w:pPr>
        <w:tabs>
          <w:tab w:val="left" w:pos="4536"/>
        </w:tabs>
        <w:ind w:left="4820" w:hanging="4820"/>
        <w:rPr>
          <w:rFonts w:cs="Arial"/>
          <w:b/>
          <w:bCs/>
          <w:szCs w:val="22"/>
        </w:rPr>
      </w:pPr>
      <w:r w:rsidRPr="00302939">
        <w:rPr>
          <w:rFonts w:cs="Arial"/>
          <w:b/>
          <w:szCs w:val="22"/>
        </w:rPr>
        <w:tab/>
      </w:r>
      <w:r w:rsidRPr="00302939">
        <w:rPr>
          <w:rFonts w:cs="Arial"/>
          <w:b/>
          <w:szCs w:val="22"/>
        </w:rPr>
        <w:tab/>
      </w:r>
      <w:r w:rsidR="00302939" w:rsidRPr="00302939">
        <w:rPr>
          <w:rFonts w:cs="Arial"/>
          <w:b/>
          <w:bCs/>
          <w:szCs w:val="22"/>
        </w:rPr>
        <w:t>Dr Tor BUKKVOL</w:t>
      </w:r>
    </w:p>
    <w:p w:rsidR="00302939" w:rsidRPr="00302939" w:rsidRDefault="00302939" w:rsidP="00302939">
      <w:pPr>
        <w:tabs>
          <w:tab w:val="left" w:pos="4536"/>
        </w:tabs>
        <w:ind w:left="4820" w:hanging="4820"/>
        <w:rPr>
          <w:rFonts w:cs="Arial"/>
          <w:szCs w:val="22"/>
        </w:rPr>
      </w:pPr>
      <w:r w:rsidRPr="00302939">
        <w:rPr>
          <w:rFonts w:cs="Arial"/>
          <w:b/>
          <w:bCs/>
          <w:szCs w:val="22"/>
        </w:rPr>
        <w:tab/>
      </w:r>
      <w:r w:rsidRPr="00302939">
        <w:rPr>
          <w:rFonts w:cs="Arial"/>
          <w:b/>
          <w:bCs/>
          <w:szCs w:val="22"/>
        </w:rPr>
        <w:tab/>
      </w:r>
      <w:r w:rsidRPr="00302939">
        <w:rPr>
          <w:rFonts w:cs="Arial"/>
          <w:szCs w:val="22"/>
        </w:rPr>
        <w:tab/>
        <w:t>Senior Research Fellow, Norwegian Defence Research Establishment</w:t>
      </w:r>
    </w:p>
    <w:p w:rsidR="00302939" w:rsidRPr="00302939" w:rsidRDefault="00302939" w:rsidP="00302939">
      <w:pPr>
        <w:tabs>
          <w:tab w:val="left" w:pos="4536"/>
        </w:tabs>
        <w:ind w:left="4820" w:hanging="4820"/>
        <w:rPr>
          <w:rFonts w:cs="Arial"/>
          <w:b/>
          <w:bCs/>
          <w:szCs w:val="22"/>
        </w:rPr>
      </w:pPr>
      <w:r w:rsidRPr="00302939">
        <w:rPr>
          <w:rFonts w:cs="Arial"/>
          <w:b/>
          <w:bCs/>
          <w:szCs w:val="22"/>
        </w:rPr>
        <w:tab/>
      </w:r>
      <w:r w:rsidRPr="00302939">
        <w:rPr>
          <w:rFonts w:cs="Arial"/>
          <w:b/>
          <w:bCs/>
          <w:szCs w:val="22"/>
        </w:rPr>
        <w:tab/>
        <w:t>Akaash MAHARAJ</w:t>
      </w:r>
    </w:p>
    <w:p w:rsidR="00457DBE" w:rsidRPr="00302939" w:rsidRDefault="00302939" w:rsidP="00302939">
      <w:pPr>
        <w:tabs>
          <w:tab w:val="left" w:pos="4536"/>
        </w:tabs>
        <w:ind w:left="4820" w:hanging="4820"/>
      </w:pPr>
      <w:r w:rsidRPr="00302939">
        <w:rPr>
          <w:rFonts w:cs="Arial"/>
          <w:b/>
          <w:bCs/>
          <w:szCs w:val="22"/>
        </w:rPr>
        <w:tab/>
      </w:r>
      <w:r w:rsidRPr="00302939">
        <w:rPr>
          <w:rFonts w:cs="Arial"/>
          <w:b/>
          <w:bCs/>
          <w:szCs w:val="22"/>
        </w:rPr>
        <w:tab/>
      </w:r>
      <w:r w:rsidRPr="00302939">
        <w:rPr>
          <w:rFonts w:cs="Arial"/>
          <w:b/>
          <w:bCs/>
          <w:szCs w:val="22"/>
        </w:rPr>
        <w:tab/>
      </w:r>
      <w:r w:rsidRPr="00302939">
        <w:rPr>
          <w:rFonts w:cs="Arial"/>
          <w:szCs w:val="22"/>
        </w:rPr>
        <w:t>Chief Executive Officer, Global Organization for Parliamentarians against Corruption (GOPAC)</w:t>
      </w:r>
    </w:p>
    <w:p w:rsidR="008958EC" w:rsidRPr="00302939" w:rsidRDefault="00457DBE" w:rsidP="00457DBE">
      <w:pPr>
        <w:tabs>
          <w:tab w:val="left" w:pos="4536"/>
        </w:tabs>
        <w:ind w:left="4820" w:hanging="4820"/>
        <w:rPr>
          <w:b/>
        </w:rPr>
      </w:pPr>
      <w:r w:rsidRPr="00302939">
        <w:rPr>
          <w:b/>
        </w:rPr>
        <w:tab/>
      </w:r>
      <w:r w:rsidR="008958EC" w:rsidRPr="00302939">
        <w:rPr>
          <w:b/>
        </w:rPr>
        <w:tab/>
      </w:r>
      <w:r w:rsidR="008958EC" w:rsidRPr="00302939">
        <w:rPr>
          <w:b/>
        </w:rPr>
        <w:tab/>
      </w:r>
      <w:r w:rsidR="008958EC" w:rsidRPr="00302939">
        <w:rPr>
          <w:b/>
        </w:rPr>
        <w:tab/>
      </w:r>
      <w:r w:rsidR="008958EC" w:rsidRPr="00302939">
        <w:fldChar w:fldCharType="begin"/>
      </w:r>
      <w:r w:rsidR="008958EC" w:rsidRPr="00302939">
        <w:instrText xml:space="preserve"> MACROBUTTON  AcceptAllChangesInDoc </w:instrText>
      </w:r>
      <w:r w:rsidR="008958EC" w:rsidRPr="00302939">
        <w:fldChar w:fldCharType="end"/>
      </w:r>
    </w:p>
    <w:p w:rsidR="006670B6" w:rsidRPr="00302939" w:rsidRDefault="008958EC" w:rsidP="006670B6">
      <w:pPr>
        <w:tabs>
          <w:tab w:val="left" w:pos="4536"/>
        </w:tabs>
      </w:pPr>
      <w:r w:rsidRPr="00302939">
        <w:rPr>
          <w:b/>
        </w:rPr>
        <w:t xml:space="preserve">International Secretariat </w:t>
      </w:r>
      <w:r w:rsidRPr="00302939">
        <w:rPr>
          <w:b/>
        </w:rPr>
        <w:tab/>
      </w:r>
      <w:r w:rsidR="006670B6" w:rsidRPr="00302939">
        <w:t>Paul COOK, Director</w:t>
      </w:r>
    </w:p>
    <w:p w:rsidR="006670B6" w:rsidRPr="00302939" w:rsidRDefault="006670B6" w:rsidP="006670B6">
      <w:pPr>
        <w:tabs>
          <w:tab w:val="left" w:pos="4536"/>
        </w:tabs>
      </w:pPr>
      <w:r w:rsidRPr="00302939">
        <w:tab/>
      </w:r>
      <w:r w:rsidRPr="00302939">
        <w:tab/>
        <w:t xml:space="preserve">Anne-Laure BLEUSE, Co-ordinator </w:t>
      </w:r>
    </w:p>
    <w:p w:rsidR="006670B6" w:rsidRPr="00302939" w:rsidRDefault="006670B6" w:rsidP="00302939">
      <w:pPr>
        <w:tabs>
          <w:tab w:val="left" w:pos="4536"/>
        </w:tabs>
      </w:pPr>
      <w:r w:rsidRPr="00302939">
        <w:tab/>
      </w:r>
      <w:r w:rsidRPr="00302939">
        <w:tab/>
      </w:r>
      <w:r w:rsidR="00302939" w:rsidRPr="00302939">
        <w:t>Alexandra LABAN</w:t>
      </w:r>
      <w:r w:rsidRPr="00302939">
        <w:t>, Research Assistant</w:t>
      </w:r>
    </w:p>
    <w:p w:rsidR="008958EC" w:rsidRDefault="006670B6" w:rsidP="00302939">
      <w:pPr>
        <w:tabs>
          <w:tab w:val="left" w:pos="4536"/>
        </w:tabs>
        <w:sectPr w:rsidR="008958EC">
          <w:headerReference w:type="default" r:id="rId12"/>
          <w:footerReference w:type="default" r:id="rId13"/>
          <w:headerReference w:type="first" r:id="rId14"/>
          <w:footerReference w:type="first" r:id="rId15"/>
          <w:pgSz w:w="11907" w:h="16840"/>
          <w:pgMar w:top="567" w:right="1134" w:bottom="1134" w:left="1134" w:header="850" w:footer="567" w:gutter="0"/>
          <w:paperSrc w:first="1" w:other="1"/>
          <w:pgNumType w:fmt="lowerRoman" w:start="1"/>
          <w:cols w:space="720"/>
        </w:sectPr>
      </w:pPr>
      <w:r w:rsidRPr="00302939">
        <w:tab/>
      </w:r>
      <w:r w:rsidRPr="00302939">
        <w:tab/>
      </w:r>
    </w:p>
    <w:p w:rsidR="008F0FF9" w:rsidRDefault="008F0FF9" w:rsidP="00501B95">
      <w:pPr>
        <w:numPr>
          <w:ilvl w:val="0"/>
          <w:numId w:val="2"/>
        </w:numPr>
        <w:ind w:left="567" w:hanging="567"/>
        <w:rPr>
          <w:rFonts w:cs="Arial"/>
          <w:b/>
        </w:rPr>
      </w:pPr>
      <w:r w:rsidRPr="00E5373A">
        <w:rPr>
          <w:rFonts w:cs="Arial"/>
          <w:b/>
        </w:rPr>
        <w:lastRenderedPageBreak/>
        <w:t xml:space="preserve">Opening remarks by </w:t>
      </w:r>
      <w:proofErr w:type="spellStart"/>
      <w:r w:rsidRPr="00E5373A">
        <w:rPr>
          <w:rFonts w:cs="Arial"/>
          <w:b/>
        </w:rPr>
        <w:t>Faik</w:t>
      </w:r>
      <w:proofErr w:type="spellEnd"/>
      <w:r w:rsidRPr="00E5373A">
        <w:rPr>
          <w:rFonts w:cs="Arial"/>
          <w:b/>
        </w:rPr>
        <w:t xml:space="preserve"> OZTRAK (Turkey), Chairman</w:t>
      </w:r>
    </w:p>
    <w:p w:rsidR="008F0FF9" w:rsidRDefault="008F0FF9" w:rsidP="008F0FF9">
      <w:pPr>
        <w:rPr>
          <w:rFonts w:cs="Arial"/>
          <w:b/>
        </w:rPr>
      </w:pPr>
    </w:p>
    <w:p w:rsidR="008F0FF9" w:rsidRDefault="008F0FF9" w:rsidP="008F0FF9">
      <w:pPr>
        <w:rPr>
          <w:rFonts w:cs="Arial"/>
        </w:rPr>
      </w:pPr>
      <w:r>
        <w:rPr>
          <w:rFonts w:cs="Arial"/>
        </w:rPr>
        <w:t xml:space="preserve">1. </w:t>
      </w:r>
      <w:r>
        <w:rPr>
          <w:rFonts w:cs="Arial"/>
        </w:rPr>
        <w:tab/>
        <w:t xml:space="preserve">In his opening remarks, </w:t>
      </w:r>
      <w:proofErr w:type="spellStart"/>
      <w:r w:rsidRPr="00614689">
        <w:rPr>
          <w:rFonts w:cs="Arial"/>
          <w:b/>
        </w:rPr>
        <w:t>Faik</w:t>
      </w:r>
      <w:proofErr w:type="spellEnd"/>
      <w:r w:rsidRPr="00614689">
        <w:rPr>
          <w:rFonts w:cs="Arial"/>
          <w:b/>
        </w:rPr>
        <w:t xml:space="preserve"> </w:t>
      </w:r>
      <w:proofErr w:type="spellStart"/>
      <w:r w:rsidRPr="00614689">
        <w:rPr>
          <w:rFonts w:cs="Arial"/>
          <w:b/>
        </w:rPr>
        <w:t>Oztrak</w:t>
      </w:r>
      <w:proofErr w:type="spellEnd"/>
      <w:r>
        <w:rPr>
          <w:rFonts w:cs="Arial"/>
        </w:rPr>
        <w:t xml:space="preserve"> thanked the Norwegian delegation for preparing the NATO Parliamentary Assembly’s 2015 Annual Session.</w:t>
      </w:r>
    </w:p>
    <w:p w:rsidR="008F0FF9" w:rsidRDefault="008F0FF9" w:rsidP="008F0FF9">
      <w:pPr>
        <w:rPr>
          <w:rFonts w:cs="Arial"/>
        </w:rPr>
      </w:pPr>
    </w:p>
    <w:p w:rsidR="008F0FF9" w:rsidRDefault="008F0FF9" w:rsidP="008F0FF9">
      <w:pPr>
        <w:rPr>
          <w:rFonts w:cs="Arial"/>
        </w:rPr>
      </w:pPr>
      <w:r>
        <w:rPr>
          <w:rFonts w:cs="Arial"/>
        </w:rPr>
        <w:t>2.</w:t>
      </w:r>
      <w:r>
        <w:rPr>
          <w:rFonts w:cs="Arial"/>
        </w:rPr>
        <w:tab/>
        <w:t xml:space="preserve">Mr </w:t>
      </w:r>
      <w:proofErr w:type="spellStart"/>
      <w:r>
        <w:rPr>
          <w:rFonts w:cs="Arial"/>
        </w:rPr>
        <w:t>Oztrak</w:t>
      </w:r>
      <w:proofErr w:type="spellEnd"/>
      <w:r>
        <w:rPr>
          <w:rFonts w:cs="Arial"/>
        </w:rPr>
        <w:t xml:space="preserve"> also noted that </w:t>
      </w:r>
      <w:proofErr w:type="gramStart"/>
      <w:r>
        <w:rPr>
          <w:rFonts w:cs="Arial"/>
        </w:rPr>
        <w:t>several leadership in the committee</w:t>
      </w:r>
      <w:proofErr w:type="gramEnd"/>
      <w:r>
        <w:rPr>
          <w:rFonts w:cs="Arial"/>
        </w:rPr>
        <w:t xml:space="preserve"> would now be open due to expiring mandates and departures from national delegations to the NATO PA. He told members which positions would be open for elections later that day.</w:t>
      </w:r>
    </w:p>
    <w:p w:rsidR="008F0FF9" w:rsidRDefault="008F0FF9" w:rsidP="008F0FF9">
      <w:pPr>
        <w:rPr>
          <w:rFonts w:cs="Arial"/>
        </w:rPr>
      </w:pPr>
    </w:p>
    <w:p w:rsidR="00286335" w:rsidRPr="00AE463E" w:rsidRDefault="00286335" w:rsidP="008F0FF9">
      <w:pPr>
        <w:rPr>
          <w:rFonts w:cs="Arial"/>
        </w:rPr>
      </w:pPr>
    </w:p>
    <w:p w:rsidR="008F0FF9" w:rsidRDefault="008F0FF9" w:rsidP="008F0FF9">
      <w:pPr>
        <w:rPr>
          <w:rFonts w:cs="Arial"/>
          <w:b/>
        </w:rPr>
      </w:pPr>
      <w:r>
        <w:rPr>
          <w:rFonts w:cs="Arial"/>
          <w:b/>
        </w:rPr>
        <w:t>II.</w:t>
      </w:r>
      <w:r>
        <w:rPr>
          <w:rFonts w:cs="Arial"/>
          <w:b/>
        </w:rPr>
        <w:tab/>
      </w:r>
      <w:r w:rsidRPr="008B0E56">
        <w:rPr>
          <w:rFonts w:cs="Arial"/>
          <w:b/>
        </w:rPr>
        <w:t>Adoption of the draft Agenda [186 ESC 15 E]</w:t>
      </w:r>
    </w:p>
    <w:p w:rsidR="008F0FF9" w:rsidRPr="008B0E56" w:rsidRDefault="008F0FF9" w:rsidP="008F0FF9">
      <w:pPr>
        <w:rPr>
          <w:rFonts w:cs="Arial"/>
          <w:b/>
        </w:rPr>
      </w:pPr>
    </w:p>
    <w:p w:rsidR="008F0FF9" w:rsidRPr="00880A4C" w:rsidRDefault="008F0FF9" w:rsidP="008F0FF9">
      <w:pPr>
        <w:rPr>
          <w:rFonts w:cs="Arial"/>
        </w:rPr>
      </w:pPr>
      <w:r>
        <w:rPr>
          <w:rFonts w:cs="Arial"/>
        </w:rPr>
        <w:t>3.</w:t>
      </w:r>
      <w:r>
        <w:rPr>
          <w:rFonts w:cs="Arial"/>
        </w:rPr>
        <w:tab/>
      </w:r>
      <w:r w:rsidRPr="00B63447">
        <w:rPr>
          <w:rFonts w:cs="Arial"/>
          <w:b/>
        </w:rPr>
        <w:t>The draft agenda [186 ESC 15 E] was adopted without changes.</w:t>
      </w:r>
    </w:p>
    <w:p w:rsidR="008F0FF9" w:rsidRDefault="008F0FF9" w:rsidP="008F0FF9">
      <w:pPr>
        <w:rPr>
          <w:rFonts w:cs="Arial"/>
        </w:rPr>
      </w:pPr>
    </w:p>
    <w:p w:rsidR="00286335" w:rsidRPr="00880A4C" w:rsidRDefault="00286335" w:rsidP="008F0FF9">
      <w:pPr>
        <w:rPr>
          <w:rFonts w:cs="Arial"/>
        </w:rPr>
      </w:pPr>
    </w:p>
    <w:p w:rsidR="00B63447" w:rsidRDefault="008F0FF9" w:rsidP="008F0FF9">
      <w:pPr>
        <w:rPr>
          <w:rFonts w:cs="Arial"/>
          <w:b/>
        </w:rPr>
      </w:pPr>
      <w:r>
        <w:rPr>
          <w:rFonts w:cs="Arial"/>
          <w:b/>
        </w:rPr>
        <w:t>III.</w:t>
      </w:r>
      <w:r>
        <w:rPr>
          <w:rFonts w:cs="Arial"/>
          <w:b/>
        </w:rPr>
        <w:tab/>
      </w:r>
      <w:r w:rsidR="00B63447">
        <w:rPr>
          <w:rFonts w:cs="Arial"/>
          <w:b/>
        </w:rPr>
        <w:t>Adoption of the Summary of the m</w:t>
      </w:r>
      <w:r w:rsidRPr="008B0E56">
        <w:rPr>
          <w:rFonts w:cs="Arial"/>
          <w:b/>
        </w:rPr>
        <w:t xml:space="preserve">eeting of the Economics and Security Committee </w:t>
      </w:r>
    </w:p>
    <w:p w:rsidR="008F0FF9" w:rsidRDefault="00B63447" w:rsidP="008F0FF9">
      <w:pPr>
        <w:rPr>
          <w:rFonts w:cs="Arial"/>
          <w:b/>
        </w:rPr>
      </w:pPr>
      <w:r>
        <w:rPr>
          <w:rFonts w:cs="Arial"/>
          <w:b/>
        </w:rPr>
        <w:tab/>
      </w:r>
      <w:proofErr w:type="gramStart"/>
      <w:r w:rsidR="008F0FF9" w:rsidRPr="008B0E56">
        <w:rPr>
          <w:rFonts w:cs="Arial"/>
          <w:b/>
        </w:rPr>
        <w:t>held</w:t>
      </w:r>
      <w:proofErr w:type="gramEnd"/>
      <w:r w:rsidR="008F0FF9" w:rsidRPr="008B0E56">
        <w:rPr>
          <w:rFonts w:cs="Arial"/>
          <w:b/>
        </w:rPr>
        <w:t xml:space="preserve"> in Budapest, Hungary, on Saturday 16 May 2015 [133 ESC 15 E]</w:t>
      </w:r>
    </w:p>
    <w:p w:rsidR="008F0FF9" w:rsidRPr="008B0E56" w:rsidRDefault="008F0FF9" w:rsidP="008F0FF9">
      <w:pPr>
        <w:rPr>
          <w:rFonts w:cs="Arial"/>
          <w:b/>
        </w:rPr>
      </w:pPr>
    </w:p>
    <w:p w:rsidR="008F0FF9" w:rsidRDefault="008F0FF9" w:rsidP="008F0FF9">
      <w:pPr>
        <w:rPr>
          <w:rFonts w:cs="Arial"/>
        </w:rPr>
      </w:pPr>
      <w:r w:rsidRPr="00614689">
        <w:rPr>
          <w:rFonts w:cs="Arial"/>
        </w:rPr>
        <w:t>4.</w:t>
      </w:r>
      <w:r>
        <w:rPr>
          <w:rFonts w:cs="Arial"/>
        </w:rPr>
        <w:tab/>
      </w:r>
      <w:r w:rsidRPr="00B63447">
        <w:rPr>
          <w:rFonts w:cs="Arial"/>
          <w:b/>
        </w:rPr>
        <w:t xml:space="preserve">The Summary of the Meeting of the Economics and Security Committee held in </w:t>
      </w:r>
      <w:r w:rsidR="00B63447">
        <w:rPr>
          <w:rFonts w:cs="Arial"/>
          <w:b/>
        </w:rPr>
        <w:tab/>
      </w:r>
      <w:r w:rsidRPr="00B63447">
        <w:rPr>
          <w:rFonts w:cs="Arial"/>
          <w:b/>
        </w:rPr>
        <w:t xml:space="preserve">Budapest, Hungary, on Saturday 16 May 2015 [133 ESC 15 E] was adopted without </w:t>
      </w:r>
      <w:r w:rsidR="00B63447">
        <w:rPr>
          <w:rFonts w:cs="Arial"/>
          <w:b/>
        </w:rPr>
        <w:tab/>
      </w:r>
      <w:r w:rsidRPr="00B63447">
        <w:rPr>
          <w:rFonts w:cs="Arial"/>
          <w:b/>
        </w:rPr>
        <w:t>comments.</w:t>
      </w:r>
    </w:p>
    <w:p w:rsidR="008F0FF9" w:rsidRDefault="008F0FF9" w:rsidP="00B63447">
      <w:pPr>
        <w:rPr>
          <w:rFonts w:cs="Arial"/>
        </w:rPr>
      </w:pPr>
    </w:p>
    <w:p w:rsidR="00286335" w:rsidRPr="00880A4C" w:rsidRDefault="00286335" w:rsidP="008F0FF9">
      <w:pPr>
        <w:rPr>
          <w:rFonts w:cs="Arial"/>
        </w:rPr>
      </w:pPr>
    </w:p>
    <w:p w:rsidR="00B63447" w:rsidRPr="00335284" w:rsidRDefault="008F0FF9" w:rsidP="00B63447">
      <w:pPr>
        <w:rPr>
          <w:rFonts w:cs="Arial"/>
          <w:b/>
          <w:i/>
        </w:rPr>
      </w:pPr>
      <w:r>
        <w:rPr>
          <w:rFonts w:cs="Arial"/>
          <w:b/>
        </w:rPr>
        <w:t>IV.</w:t>
      </w:r>
      <w:r>
        <w:rPr>
          <w:rFonts w:cs="Arial"/>
          <w:b/>
        </w:rPr>
        <w:tab/>
      </w:r>
      <w:r w:rsidRPr="00335284">
        <w:rPr>
          <w:rFonts w:cs="Arial"/>
          <w:b/>
        </w:rPr>
        <w:t xml:space="preserve">Procedure for amendments to the draft Resolution </w:t>
      </w:r>
      <w:r w:rsidR="00B63447" w:rsidRPr="00B63447">
        <w:rPr>
          <w:rFonts w:cs="Arial"/>
          <w:b/>
          <w:i/>
        </w:rPr>
        <w:t>Sanctioning t</w:t>
      </w:r>
      <w:r w:rsidRPr="00B63447">
        <w:rPr>
          <w:rFonts w:cs="Arial"/>
          <w:b/>
          <w:i/>
        </w:rPr>
        <w:t>he</w:t>
      </w:r>
      <w:r w:rsidRPr="00335284">
        <w:rPr>
          <w:rFonts w:cs="Arial"/>
          <w:b/>
          <w:i/>
        </w:rPr>
        <w:t xml:space="preserve"> Russian Economy</w:t>
      </w:r>
    </w:p>
    <w:p w:rsidR="008F0FF9" w:rsidRDefault="008F0FF9" w:rsidP="008F0FF9">
      <w:pPr>
        <w:rPr>
          <w:rFonts w:cs="Arial"/>
          <w:b/>
        </w:rPr>
      </w:pPr>
      <w:r w:rsidRPr="00335284">
        <w:rPr>
          <w:rFonts w:cs="Arial"/>
          <w:b/>
          <w:i/>
        </w:rPr>
        <w:t xml:space="preserve"> </w:t>
      </w:r>
      <w:r w:rsidR="00B63447">
        <w:rPr>
          <w:rFonts w:cs="Arial"/>
          <w:b/>
          <w:i/>
        </w:rPr>
        <w:tab/>
      </w:r>
      <w:r w:rsidRPr="00335284">
        <w:rPr>
          <w:rFonts w:cs="Arial"/>
          <w:b/>
        </w:rPr>
        <w:t>[181 ESC 15 E]</w:t>
      </w:r>
    </w:p>
    <w:p w:rsidR="008F0FF9" w:rsidRPr="00335284" w:rsidRDefault="008F0FF9" w:rsidP="008F0FF9">
      <w:pPr>
        <w:rPr>
          <w:rFonts w:cs="Arial"/>
          <w:b/>
        </w:rPr>
      </w:pPr>
    </w:p>
    <w:p w:rsidR="008F0FF9" w:rsidRDefault="008F0FF9" w:rsidP="008F0FF9">
      <w:pPr>
        <w:rPr>
          <w:rFonts w:cs="Arial"/>
        </w:rPr>
      </w:pPr>
      <w:r>
        <w:rPr>
          <w:rFonts w:cs="Arial"/>
        </w:rPr>
        <w:t>5.</w:t>
      </w:r>
      <w:r>
        <w:rPr>
          <w:rFonts w:cs="Arial"/>
        </w:rPr>
        <w:tab/>
        <w:t xml:space="preserve">Mr </w:t>
      </w:r>
      <w:proofErr w:type="spellStart"/>
      <w:r>
        <w:rPr>
          <w:rFonts w:cs="Arial"/>
        </w:rPr>
        <w:t>Oztrak</w:t>
      </w:r>
      <w:proofErr w:type="spellEnd"/>
      <w:r>
        <w:rPr>
          <w:rFonts w:cs="Arial"/>
        </w:rPr>
        <w:t xml:space="preserve"> reminded the delegates that the deadline for ame</w:t>
      </w:r>
      <w:r w:rsidR="00B63447">
        <w:rPr>
          <w:rFonts w:cs="Arial"/>
        </w:rPr>
        <w:t>ndments to the draft Resolution</w:t>
      </w:r>
      <w:r>
        <w:rPr>
          <w:rFonts w:cs="Arial"/>
        </w:rPr>
        <w:t xml:space="preserve"> was on Sa</w:t>
      </w:r>
      <w:r w:rsidR="00B63447">
        <w:rPr>
          <w:rFonts w:cs="Arial"/>
        </w:rPr>
        <w:t>turday 10 October 2015 at 10:30</w:t>
      </w:r>
      <w:r>
        <w:rPr>
          <w:rFonts w:cs="Arial"/>
        </w:rPr>
        <w:t>am and that they had to be handed in to the Committee Secretary, David SLATER.</w:t>
      </w:r>
    </w:p>
    <w:p w:rsidR="008F0FF9" w:rsidRDefault="008F0FF9" w:rsidP="008F0FF9">
      <w:pPr>
        <w:rPr>
          <w:rFonts w:cs="Arial"/>
        </w:rPr>
      </w:pPr>
    </w:p>
    <w:p w:rsidR="00286335" w:rsidRDefault="00286335" w:rsidP="008F0FF9">
      <w:pPr>
        <w:rPr>
          <w:rFonts w:cs="Arial"/>
        </w:rPr>
      </w:pPr>
    </w:p>
    <w:p w:rsidR="008F0FF9" w:rsidRDefault="008F0FF9" w:rsidP="007613E9">
      <w:pPr>
        <w:ind w:left="567" w:hanging="567"/>
        <w:rPr>
          <w:rFonts w:cs="Arial"/>
          <w:b/>
        </w:rPr>
      </w:pPr>
      <w:r w:rsidRPr="00335284">
        <w:rPr>
          <w:rFonts w:cs="Arial"/>
          <w:b/>
        </w:rPr>
        <w:t>V</w:t>
      </w:r>
      <w:r>
        <w:rPr>
          <w:rFonts w:cs="Arial"/>
          <w:b/>
        </w:rPr>
        <w:t>.</w:t>
      </w:r>
      <w:r>
        <w:rPr>
          <w:rFonts w:cs="Arial"/>
          <w:b/>
        </w:rPr>
        <w:tab/>
      </w:r>
      <w:r w:rsidRPr="00335284">
        <w:rPr>
          <w:rFonts w:cs="Arial"/>
          <w:b/>
        </w:rPr>
        <w:t xml:space="preserve">Presentation by Dr </w:t>
      </w:r>
      <w:proofErr w:type="spellStart"/>
      <w:r w:rsidRPr="00335284">
        <w:rPr>
          <w:rFonts w:cs="Arial"/>
          <w:b/>
        </w:rPr>
        <w:t>Thina</w:t>
      </w:r>
      <w:proofErr w:type="spellEnd"/>
      <w:r w:rsidRPr="00335284">
        <w:rPr>
          <w:rFonts w:cs="Arial"/>
          <w:b/>
        </w:rPr>
        <w:t xml:space="preserve"> </w:t>
      </w:r>
      <w:r>
        <w:rPr>
          <w:rFonts w:cs="Arial"/>
          <w:b/>
        </w:rPr>
        <w:t>SALTVELDT</w:t>
      </w:r>
      <w:r w:rsidRPr="00335284">
        <w:rPr>
          <w:rFonts w:cs="Arial"/>
          <w:b/>
        </w:rPr>
        <w:t xml:space="preserve">, Oil and Energy Analyst, Nordea Securities, on </w:t>
      </w:r>
      <w:r w:rsidRPr="00335284">
        <w:rPr>
          <w:rFonts w:cs="Arial"/>
          <w:b/>
          <w:i/>
        </w:rPr>
        <w:t>Current Changes in Global Oil and Gas Markets</w:t>
      </w:r>
      <w:r w:rsidRPr="00335284">
        <w:rPr>
          <w:rFonts w:cs="Arial"/>
          <w:b/>
        </w:rPr>
        <w:t>, followed by a discussion period</w:t>
      </w:r>
    </w:p>
    <w:p w:rsidR="008F0FF9" w:rsidRPr="00335284" w:rsidRDefault="008F0FF9" w:rsidP="008F0FF9">
      <w:pPr>
        <w:rPr>
          <w:rFonts w:cs="Arial"/>
          <w:b/>
        </w:rPr>
      </w:pPr>
    </w:p>
    <w:p w:rsidR="008F0FF9" w:rsidRDefault="008F0FF9" w:rsidP="008F0FF9">
      <w:pPr>
        <w:rPr>
          <w:rFonts w:cs="Arial"/>
        </w:rPr>
      </w:pPr>
      <w:r>
        <w:rPr>
          <w:rFonts w:cs="Arial"/>
        </w:rPr>
        <w:t>6.</w:t>
      </w:r>
      <w:r>
        <w:rPr>
          <w:rFonts w:cs="Arial"/>
        </w:rPr>
        <w:tab/>
      </w:r>
      <w:proofErr w:type="spellStart"/>
      <w:r w:rsidR="00B63447" w:rsidRPr="00B63447">
        <w:rPr>
          <w:rFonts w:cs="Arial"/>
          <w:b/>
        </w:rPr>
        <w:t>Thina</w:t>
      </w:r>
      <w:proofErr w:type="spellEnd"/>
      <w:r w:rsidRPr="00B63447">
        <w:rPr>
          <w:rFonts w:cs="Arial"/>
          <w:b/>
        </w:rPr>
        <w:t xml:space="preserve"> </w:t>
      </w:r>
      <w:proofErr w:type="spellStart"/>
      <w:r w:rsidRPr="00B63447">
        <w:rPr>
          <w:rFonts w:cs="Arial"/>
          <w:b/>
        </w:rPr>
        <w:t>Saltveldt</w:t>
      </w:r>
      <w:proofErr w:type="spellEnd"/>
      <w:r>
        <w:rPr>
          <w:rFonts w:cs="Arial"/>
        </w:rPr>
        <w:t xml:space="preserve"> opened her presentation with a discussion of the oil market evolution and its implications for consumers and producers. She explained that the recent sharp fall in oil prices has led to a complete change in price setting strategies in oil and gas markets. She suggested that three trends are currently reshaping the oil market. First, </w:t>
      </w:r>
      <w:r w:rsidR="00B63447">
        <w:rPr>
          <w:rFonts w:cs="Arial"/>
        </w:rPr>
        <w:t>10</w:t>
      </w:r>
      <w:r>
        <w:rPr>
          <w:rFonts w:cs="Arial"/>
        </w:rPr>
        <w:t xml:space="preserve"> years of increasing oil prices have had important consequences for the structure of the current market. Secondly, oil production has increased in countries which earlier were not seen as major producers. This, in turn, has put pressure on more traditional producers. As a result, OPEC confronts more competition and has therefore been compelled to alter its strategy. This came as a shock to the market last year and is the main reason for the sharp fall in oil prices. OPEC has accordingly moved from a price-setting focus </w:t>
      </w:r>
      <w:r w:rsidR="00B63447">
        <w:rPr>
          <w:rFonts w:cs="Arial"/>
        </w:rPr>
        <w:t xml:space="preserve">to a market share orientation. </w:t>
      </w:r>
      <w:r>
        <w:rPr>
          <w:rFonts w:cs="Arial"/>
        </w:rPr>
        <w:t xml:space="preserve">Ten years of rising oil prices encouraged consumers to reduce consumption and this has transpired across a range of industries.  </w:t>
      </w:r>
    </w:p>
    <w:p w:rsidR="008F0FF9" w:rsidRDefault="008F0FF9" w:rsidP="008F0FF9">
      <w:pPr>
        <w:rPr>
          <w:rFonts w:cs="Arial"/>
        </w:rPr>
      </w:pPr>
      <w:r>
        <w:rPr>
          <w:rFonts w:cs="Arial"/>
        </w:rPr>
        <w:t xml:space="preserve"> </w:t>
      </w:r>
    </w:p>
    <w:p w:rsidR="008F0FF9" w:rsidRDefault="008F0FF9" w:rsidP="008F0FF9">
      <w:pPr>
        <w:rPr>
          <w:rFonts w:cs="Arial"/>
        </w:rPr>
      </w:pPr>
      <w:r>
        <w:rPr>
          <w:rFonts w:cs="Arial"/>
        </w:rPr>
        <w:t>7.</w:t>
      </w:r>
      <w:r>
        <w:rPr>
          <w:rFonts w:cs="Arial"/>
        </w:rPr>
        <w:tab/>
        <w:t xml:space="preserve">Dr </w:t>
      </w:r>
      <w:proofErr w:type="spellStart"/>
      <w:r>
        <w:rPr>
          <w:rFonts w:cs="Arial"/>
        </w:rPr>
        <w:t>Saltveldt</w:t>
      </w:r>
      <w:proofErr w:type="spellEnd"/>
      <w:r>
        <w:rPr>
          <w:rFonts w:cs="Arial"/>
        </w:rPr>
        <w:t xml:space="preserve"> noted that the steady increase in oil prices from 2004 to 2013 encouraged exploration and this is an important reason for the surplus in today’s market. Oil prices, however, levelled out and then declined significantly in 2014. Oil prices today are appro</w:t>
      </w:r>
      <w:r w:rsidR="00B63447">
        <w:rPr>
          <w:rFonts w:cs="Arial"/>
        </w:rPr>
        <w:t>ximately 60</w:t>
      </w:r>
      <w:r>
        <w:rPr>
          <w:rFonts w:cs="Arial"/>
        </w:rPr>
        <w:t xml:space="preserve">% lower than in June 2014. Dr </w:t>
      </w:r>
      <w:proofErr w:type="spellStart"/>
      <w:r>
        <w:rPr>
          <w:rFonts w:cs="Arial"/>
        </w:rPr>
        <w:t>Saltveldt</w:t>
      </w:r>
      <w:proofErr w:type="spellEnd"/>
      <w:r>
        <w:rPr>
          <w:rFonts w:cs="Arial"/>
        </w:rPr>
        <w:t xml:space="preserve"> questioned the sustainability of</w:t>
      </w:r>
      <w:r w:rsidR="006C2BE1">
        <w:rPr>
          <w:rFonts w:cs="Arial"/>
        </w:rPr>
        <w:t xml:space="preserve"> such a low level in oil price. A</w:t>
      </w:r>
      <w:r>
        <w:rPr>
          <w:rFonts w:cs="Arial"/>
        </w:rPr>
        <w:t xml:space="preserve"> price of USD 50/barrel cannot sustain investment levels needed to cover future demand. She warned legislators that low investment would ultimately squeeze the market, and oil prices will eventually rise as a result.</w:t>
      </w:r>
    </w:p>
    <w:p w:rsidR="008F0FF9" w:rsidRDefault="008F0FF9" w:rsidP="008F0FF9">
      <w:pPr>
        <w:rPr>
          <w:rFonts w:cs="Arial"/>
        </w:rPr>
      </w:pPr>
    </w:p>
    <w:p w:rsidR="008F0FF9" w:rsidRDefault="008F0FF9" w:rsidP="008F0FF9">
      <w:pPr>
        <w:rPr>
          <w:rFonts w:cs="Arial"/>
        </w:rPr>
      </w:pPr>
      <w:r>
        <w:rPr>
          <w:rFonts w:cs="Arial"/>
        </w:rPr>
        <w:lastRenderedPageBreak/>
        <w:t>8.</w:t>
      </w:r>
      <w:r>
        <w:rPr>
          <w:rFonts w:cs="Arial"/>
        </w:rPr>
        <w:tab/>
        <w:t xml:space="preserve">Dr </w:t>
      </w:r>
      <w:proofErr w:type="spellStart"/>
      <w:r>
        <w:rPr>
          <w:rFonts w:cs="Arial"/>
        </w:rPr>
        <w:t>Saltveldt</w:t>
      </w:r>
      <w:proofErr w:type="spellEnd"/>
      <w:r>
        <w:rPr>
          <w:rFonts w:cs="Arial"/>
        </w:rPr>
        <w:t xml:space="preserve"> pointed the United States’ case to explain the radical change in the oil market. Oil production in the United States last peaked in 1970. In the 1970s, the US </w:t>
      </w:r>
      <w:r w:rsidR="00B63447">
        <w:rPr>
          <w:rFonts w:cs="Arial"/>
        </w:rPr>
        <w:t>became ever more</w:t>
      </w:r>
      <w:r>
        <w:rPr>
          <w:rFonts w:cs="Arial"/>
        </w:rPr>
        <w:t xml:space="preserve"> dependent on oil imports. Recent hikes in oil prices have been a key factor in the shale revolution. US oil production has now returned to 19</w:t>
      </w:r>
      <w:r w:rsidR="00B63447">
        <w:rPr>
          <w:rFonts w:cs="Arial"/>
        </w:rPr>
        <w:t xml:space="preserve">70 levels, which, in turn, has </w:t>
      </w:r>
      <w:r>
        <w:rPr>
          <w:rFonts w:cs="Arial"/>
        </w:rPr>
        <w:t>reshaped global oil markets. OPEC producers now confront serious competition outside the cartel. Since the 1970s when the U</w:t>
      </w:r>
      <w:r w:rsidR="00B63447">
        <w:rPr>
          <w:rFonts w:cs="Arial"/>
        </w:rPr>
        <w:t>nited States</w:t>
      </w:r>
      <w:r>
        <w:rPr>
          <w:rFonts w:cs="Arial"/>
        </w:rPr>
        <w:t xml:space="preserve"> became a net importer of oil, Saudi Arabia has</w:t>
      </w:r>
      <w:r w:rsidR="006C2BE1">
        <w:rPr>
          <w:rFonts w:cs="Arial"/>
        </w:rPr>
        <w:t xml:space="preserve"> dominated global oil markets. Saudi </w:t>
      </w:r>
      <w:r>
        <w:rPr>
          <w:rFonts w:cs="Arial"/>
        </w:rPr>
        <w:t>Arabia’s objective now is to rid the oil market of higher cost producers and thereby increase its own market sha</w:t>
      </w:r>
      <w:r w:rsidR="00B63447">
        <w:rPr>
          <w:rFonts w:cs="Arial"/>
        </w:rPr>
        <w:t>re. Soaring US</w:t>
      </w:r>
      <w:r>
        <w:rPr>
          <w:rFonts w:cs="Arial"/>
        </w:rPr>
        <w:t xml:space="preserve"> oil and gas production is thus fundamentally altering global market conditions.</w:t>
      </w:r>
    </w:p>
    <w:p w:rsidR="008F0FF9" w:rsidRDefault="008F0FF9" w:rsidP="008F0FF9">
      <w:pPr>
        <w:rPr>
          <w:rFonts w:cs="Arial"/>
        </w:rPr>
      </w:pPr>
    </w:p>
    <w:p w:rsidR="008F0FF9" w:rsidRDefault="008F0FF9" w:rsidP="008F0FF9">
      <w:pPr>
        <w:rPr>
          <w:rFonts w:cs="Arial"/>
        </w:rPr>
      </w:pPr>
      <w:r>
        <w:rPr>
          <w:rFonts w:cs="Arial"/>
        </w:rPr>
        <w:t>9.</w:t>
      </w:r>
      <w:r>
        <w:rPr>
          <w:rFonts w:cs="Arial"/>
        </w:rPr>
        <w:tab/>
        <w:t xml:space="preserve">Today’s low oil prices have placed OPEC countries under serious stress since oil revenues drive economic growth and employment in these countries. Sustained low energy prices should be understood a potential source of instability in the region.  Dr </w:t>
      </w:r>
      <w:proofErr w:type="spellStart"/>
      <w:r>
        <w:rPr>
          <w:rFonts w:cs="Arial"/>
        </w:rPr>
        <w:t>Saltveldt</w:t>
      </w:r>
      <w:proofErr w:type="spellEnd"/>
      <w:r>
        <w:rPr>
          <w:rFonts w:cs="Arial"/>
        </w:rPr>
        <w:t xml:space="preserve"> reminded the delegates that states bordering Daesh territory account for almost 25% of total world oil production and much of the world’s oil flows through strategically vulnerable choke points like the Strait of Hormuz, which remain difficult to protect.</w:t>
      </w:r>
    </w:p>
    <w:p w:rsidR="008F0FF9" w:rsidRDefault="008F0FF9" w:rsidP="008F0FF9">
      <w:pPr>
        <w:rPr>
          <w:rFonts w:cs="Arial"/>
        </w:rPr>
      </w:pPr>
    </w:p>
    <w:p w:rsidR="008F0FF9" w:rsidRDefault="008F0FF9" w:rsidP="008F0FF9">
      <w:pPr>
        <w:rPr>
          <w:rFonts w:cs="Arial"/>
        </w:rPr>
      </w:pPr>
      <w:r>
        <w:rPr>
          <w:rFonts w:cs="Arial"/>
        </w:rPr>
        <w:t>10.</w:t>
      </w:r>
      <w:r>
        <w:rPr>
          <w:rFonts w:cs="Arial"/>
        </w:rPr>
        <w:tab/>
        <w:t xml:space="preserve">Dr </w:t>
      </w:r>
      <w:proofErr w:type="spellStart"/>
      <w:r>
        <w:rPr>
          <w:rFonts w:cs="Arial"/>
        </w:rPr>
        <w:t>Saltveldt</w:t>
      </w:r>
      <w:proofErr w:type="spellEnd"/>
      <w:r>
        <w:rPr>
          <w:rFonts w:cs="Arial"/>
        </w:rPr>
        <w:t xml:space="preserve"> also suggested that increased cooperation between Russia and OPEC countries is unlikely simply because ever more efficient US shale producers are positioned to undercut any such arrangements. If OPEC cooperates with Russia in order to cut production, oil prices will rise and US oil producers will be back in the market. The United States has thus become the world’s new swing producer. It is worth noting that investments by oil companies have fallen by approximately 20%, which is an unprecedented figure. Over the medium term, if state-owned companies continue to invest and the historical agreement with Iran and the United Nations (P5+1) holds, then Iran will increase production significantly next year. Dr </w:t>
      </w:r>
      <w:proofErr w:type="spellStart"/>
      <w:r>
        <w:rPr>
          <w:rFonts w:cs="Arial"/>
        </w:rPr>
        <w:t>Saltveldt</w:t>
      </w:r>
      <w:proofErr w:type="spellEnd"/>
      <w:r>
        <w:rPr>
          <w:rFonts w:cs="Arial"/>
        </w:rPr>
        <w:t xml:space="preserve"> suggested that Russia is unlikely to be positioned to sustain high levels of production. Its reserves are difficult to access and require heavy capital investment and advanced technology. Russia has the biggest shale oil reserves in the world and enormous Arctic offshore reserves. Western sanctions on Russia, however, will continue to impede Russian access to both investment and technology.</w:t>
      </w:r>
    </w:p>
    <w:p w:rsidR="008F0FF9" w:rsidRDefault="008F0FF9" w:rsidP="008F0FF9">
      <w:pPr>
        <w:rPr>
          <w:rFonts w:cs="Arial"/>
        </w:rPr>
      </w:pPr>
    </w:p>
    <w:p w:rsidR="008F0FF9" w:rsidRDefault="008F0FF9" w:rsidP="008F0FF9">
      <w:pPr>
        <w:rPr>
          <w:rFonts w:cs="Arial"/>
        </w:rPr>
      </w:pPr>
      <w:r>
        <w:rPr>
          <w:rFonts w:cs="Arial"/>
        </w:rPr>
        <w:t>11.</w:t>
      </w:r>
      <w:r>
        <w:rPr>
          <w:rFonts w:cs="Arial"/>
        </w:rPr>
        <w:tab/>
        <w:t xml:space="preserve">Dr </w:t>
      </w:r>
      <w:proofErr w:type="spellStart"/>
      <w:r>
        <w:rPr>
          <w:rFonts w:cs="Arial"/>
        </w:rPr>
        <w:t>Saltveldt</w:t>
      </w:r>
      <w:proofErr w:type="spellEnd"/>
      <w:r>
        <w:rPr>
          <w:rFonts w:cs="Arial"/>
        </w:rPr>
        <w:t xml:space="preserve"> pointed out that 54% of all consumed oil was used in transportation and that </w:t>
      </w:r>
      <w:r w:rsidR="00B63447">
        <w:rPr>
          <w:rFonts w:cs="Arial"/>
        </w:rPr>
        <w:t xml:space="preserve">    10</w:t>
      </w:r>
      <w:r>
        <w:rPr>
          <w:rFonts w:cs="Arial"/>
        </w:rPr>
        <w:t xml:space="preserve"> years of high oil prices have driven investments in alternative energy sources. She was optimistic that new technological developments and alternative means of transportation, such as hydrogen cars and even solar-powered airplanes, would eventually recast the transport sector and endow energy markets with even greater flexibility</w:t>
      </w:r>
      <w:r w:rsidR="00B63447">
        <w:rPr>
          <w:rFonts w:cs="Arial"/>
        </w:rPr>
        <w:t>.</w:t>
      </w:r>
    </w:p>
    <w:p w:rsidR="008F0FF9" w:rsidRDefault="008F0FF9" w:rsidP="008F0FF9">
      <w:pPr>
        <w:rPr>
          <w:rFonts w:cs="Arial"/>
        </w:rPr>
      </w:pPr>
      <w:r>
        <w:rPr>
          <w:rFonts w:cs="Arial"/>
        </w:rPr>
        <w:t xml:space="preserve">. </w:t>
      </w:r>
    </w:p>
    <w:p w:rsidR="008F0FF9" w:rsidRDefault="008F0FF9" w:rsidP="008F0FF9">
      <w:pPr>
        <w:rPr>
          <w:rFonts w:cs="Arial"/>
        </w:rPr>
      </w:pPr>
      <w:r>
        <w:rPr>
          <w:rFonts w:cs="Arial"/>
        </w:rPr>
        <w:t>12.</w:t>
      </w:r>
      <w:r>
        <w:rPr>
          <w:rFonts w:cs="Arial"/>
        </w:rPr>
        <w:tab/>
        <w:t xml:space="preserve">Dr </w:t>
      </w:r>
      <w:proofErr w:type="spellStart"/>
      <w:r>
        <w:rPr>
          <w:rFonts w:cs="Arial"/>
        </w:rPr>
        <w:t>Saltveldt</w:t>
      </w:r>
      <w:proofErr w:type="spellEnd"/>
      <w:r>
        <w:rPr>
          <w:rFonts w:cs="Arial"/>
        </w:rPr>
        <w:t xml:space="preserve"> then outlined three trends reshaping the natural gas, the first of which was the shale gas revolution. Europe confronts a</w:t>
      </w:r>
      <w:r w:rsidR="00B63447">
        <w:rPr>
          <w:rFonts w:cs="Arial"/>
        </w:rPr>
        <w:t xml:space="preserve"> greater gas problem than the United States</w:t>
      </w:r>
      <w:r>
        <w:rPr>
          <w:rFonts w:cs="Arial"/>
        </w:rPr>
        <w:t>, because its consumption is diminis</w:t>
      </w:r>
      <w:r w:rsidR="00B63447">
        <w:rPr>
          <w:rFonts w:cs="Arial"/>
        </w:rPr>
        <w:t>hing although not as fast as it</w:t>
      </w:r>
      <w:r>
        <w:rPr>
          <w:rFonts w:cs="Arial"/>
        </w:rPr>
        <w:t>s domestic production is falling.  Russia remains Europe’s principal supplier but poses an array of strategic challenges. Ukrainian pipelines once accounted for 80% of all Russian gas delivered to Europe. But this figure has fallen to 50% as a result of the recently completed Nor</w:t>
      </w:r>
      <w:r w:rsidR="00B63447">
        <w:rPr>
          <w:rFonts w:cs="Arial"/>
        </w:rPr>
        <w:t>d</w:t>
      </w:r>
      <w:r>
        <w:rPr>
          <w:rFonts w:cs="Arial"/>
        </w:rPr>
        <w:t xml:space="preserve"> Stream pipeline. The </w:t>
      </w:r>
      <w:proofErr w:type="spellStart"/>
      <w:r>
        <w:rPr>
          <w:rFonts w:cs="Arial"/>
        </w:rPr>
        <w:t>TurkStream</w:t>
      </w:r>
      <w:proofErr w:type="spellEnd"/>
      <w:r>
        <w:rPr>
          <w:rFonts w:cs="Arial"/>
        </w:rPr>
        <w:t xml:space="preserve"> project was slated to supply Europe from Russia through the Black Sea. However, this project has been put on hold</w:t>
      </w:r>
      <w:r w:rsidRPr="00CC363C">
        <w:rPr>
          <w:rFonts w:cs="Arial"/>
        </w:rPr>
        <w:t xml:space="preserve"> </w:t>
      </w:r>
      <w:r>
        <w:rPr>
          <w:rFonts w:cs="Arial"/>
        </w:rPr>
        <w:t>due to low gas prices. A second important change in the natural gas market is that 70% of all natural gas is exported through pipelines, and this lim</w:t>
      </w:r>
      <w:r w:rsidR="00B63447">
        <w:rPr>
          <w:rFonts w:cs="Arial"/>
        </w:rPr>
        <w:t xml:space="preserve">its the breadth of the market. </w:t>
      </w:r>
      <w:r>
        <w:rPr>
          <w:rFonts w:cs="Arial"/>
        </w:rPr>
        <w:t xml:space="preserve">Liquefying the gas holds out one solution to this dilemma as LNG can be shipped globally. Finally shale oil and gas production in the United States have expanded dramatically and this has helped drive down world gas prices as well. There are also huge shale reserves in China, Algeria and Russia but none have been effectively exploited, in part, because none of these countries can do so as efficiently as the United States. In Europe, strong environmental opposition to shale gas production has impeded the industry’s development. </w:t>
      </w:r>
    </w:p>
    <w:p w:rsidR="008F0FF9" w:rsidRDefault="008F0FF9" w:rsidP="008F0FF9">
      <w:pPr>
        <w:rPr>
          <w:rFonts w:cs="Arial"/>
        </w:rPr>
      </w:pPr>
    </w:p>
    <w:p w:rsidR="008F0FF9" w:rsidRDefault="008F0FF9" w:rsidP="008F0FF9">
      <w:pPr>
        <w:rPr>
          <w:rFonts w:cs="Arial"/>
        </w:rPr>
      </w:pPr>
      <w:r>
        <w:rPr>
          <w:rFonts w:cs="Arial"/>
        </w:rPr>
        <w:t>13.</w:t>
      </w:r>
      <w:r>
        <w:rPr>
          <w:rFonts w:cs="Arial"/>
        </w:rPr>
        <w:tab/>
        <w:t xml:space="preserve">During the discussion questions were raised about the oil and gas strategies of China and South Korea. Dr </w:t>
      </w:r>
      <w:proofErr w:type="spellStart"/>
      <w:r>
        <w:rPr>
          <w:rFonts w:cs="Arial"/>
        </w:rPr>
        <w:t>Saltveldt</w:t>
      </w:r>
      <w:proofErr w:type="spellEnd"/>
      <w:r>
        <w:rPr>
          <w:rFonts w:cs="Arial"/>
        </w:rPr>
        <w:t xml:space="preserve"> suggested that China acts like many importers and seeks to purchase i</w:t>
      </w:r>
      <w:r w:rsidR="00B63447">
        <w:rPr>
          <w:rFonts w:cs="Arial"/>
        </w:rPr>
        <w:t xml:space="preserve">ts energy when prices are low. </w:t>
      </w:r>
      <w:r>
        <w:rPr>
          <w:rFonts w:cs="Arial"/>
        </w:rPr>
        <w:t xml:space="preserve">Russia and China signed an important deal two months after the </w:t>
      </w:r>
      <w:r>
        <w:rPr>
          <w:rFonts w:cs="Arial"/>
        </w:rPr>
        <w:lastRenderedPageBreak/>
        <w:t xml:space="preserve">European sanctions were put in place to send natural gas to China. Venezuela will also increase cooperation with China and India. Both India and China have become such important energy consumers that their demand has significant impacts on global markets. Several questions were raised regarding OPEC’s strategy.  Would OPEC use oil as an economic weapon to punish Russia for its support of the Assad </w:t>
      </w:r>
      <w:proofErr w:type="gramStart"/>
      <w:r>
        <w:rPr>
          <w:rFonts w:cs="Arial"/>
        </w:rPr>
        <w:t>regime.</w:t>
      </w:r>
      <w:proofErr w:type="gramEnd"/>
      <w:r>
        <w:rPr>
          <w:rFonts w:cs="Arial"/>
        </w:rPr>
        <w:t xml:space="preserve"> Another member raised the question of whether OPEC’s recent shift in strategy came as a surprise. On the first point, Dr </w:t>
      </w:r>
      <w:proofErr w:type="spellStart"/>
      <w:r>
        <w:rPr>
          <w:rFonts w:cs="Arial"/>
        </w:rPr>
        <w:t>Saltveldt</w:t>
      </w:r>
      <w:proofErr w:type="spellEnd"/>
      <w:r>
        <w:rPr>
          <w:rFonts w:cs="Arial"/>
        </w:rPr>
        <w:t xml:space="preserve"> urged policymakers not to judge Saudi pricing and supply decisions as a political weapon against Russia. She noted that Iran will soon return to global oil markets and will, in some respects, challenge Saudi Arabian leadership role in energy markets. It is also worth noting that the fall in oil prices has not visibly benefitted the Chinese economy, which has been slowing in recent months. In contrast, low oil prices have had positive impact on</w:t>
      </w:r>
      <w:r w:rsidRPr="009B3EE4">
        <w:rPr>
          <w:rFonts w:cs="Arial"/>
        </w:rPr>
        <w:t xml:space="preserve"> </w:t>
      </w:r>
      <w:r>
        <w:rPr>
          <w:rFonts w:cs="Arial"/>
        </w:rPr>
        <w:t xml:space="preserve">India’s growth. </w:t>
      </w:r>
    </w:p>
    <w:p w:rsidR="008F0FF9" w:rsidRDefault="008F0FF9" w:rsidP="008F0FF9">
      <w:pPr>
        <w:rPr>
          <w:rFonts w:cs="Arial"/>
        </w:rPr>
      </w:pPr>
    </w:p>
    <w:p w:rsidR="008F0FF9" w:rsidRDefault="008F0FF9" w:rsidP="008F0FF9">
      <w:pPr>
        <w:rPr>
          <w:rFonts w:cs="Arial"/>
        </w:rPr>
      </w:pPr>
      <w:r>
        <w:rPr>
          <w:rFonts w:cs="Arial"/>
        </w:rPr>
        <w:t xml:space="preserve">14. </w:t>
      </w:r>
      <w:r>
        <w:rPr>
          <w:rFonts w:cs="Arial"/>
        </w:rPr>
        <w:tab/>
        <w:t>Members also posed questions related to the environmental impact of h</w:t>
      </w:r>
      <w:r w:rsidRPr="009B3EE4">
        <w:rPr>
          <w:rFonts w:cs="Arial"/>
        </w:rPr>
        <w:t>ydraulic fracturing</w:t>
      </w:r>
      <w:r>
        <w:rPr>
          <w:rFonts w:cs="Arial"/>
        </w:rPr>
        <w:t xml:space="preserve"> (“fracking”) which is increasingly used to extract shale gas and to growing public scepticism regarding further European investment in new pipelines. The greatest challenge is not the pollution of ground waters, responded Dr </w:t>
      </w:r>
      <w:proofErr w:type="spellStart"/>
      <w:r>
        <w:rPr>
          <w:rFonts w:cs="Arial"/>
        </w:rPr>
        <w:t>Saltveldt</w:t>
      </w:r>
      <w:proofErr w:type="spellEnd"/>
      <w:r>
        <w:rPr>
          <w:rFonts w:cs="Arial"/>
        </w:rPr>
        <w:t xml:space="preserve">, but rather the release of methane gas. As for pipelines, a high dependency on a sole gas supplier creates a need to diversify the means of bringing that gas to market. European laws and regulations make it very difficult for investors in the energy sector. Subsidy levels are constantly altered, new carbon pricing policies are introduced, and </w:t>
      </w:r>
      <w:proofErr w:type="gramStart"/>
      <w:r>
        <w:rPr>
          <w:rFonts w:cs="Arial"/>
        </w:rPr>
        <w:t>an array of other policy shifts only add</w:t>
      </w:r>
      <w:proofErr w:type="gramEnd"/>
      <w:r>
        <w:rPr>
          <w:rFonts w:cs="Arial"/>
        </w:rPr>
        <w:t xml:space="preserve"> to investor risk.</w:t>
      </w:r>
    </w:p>
    <w:p w:rsidR="008F0FF9" w:rsidRDefault="008F0FF9" w:rsidP="008F0FF9">
      <w:pPr>
        <w:rPr>
          <w:rFonts w:cs="Arial"/>
        </w:rPr>
      </w:pPr>
    </w:p>
    <w:p w:rsidR="008F0FF9" w:rsidRPr="00880A4C" w:rsidRDefault="008F0FF9" w:rsidP="008F0FF9">
      <w:pPr>
        <w:rPr>
          <w:rFonts w:cs="Arial"/>
        </w:rPr>
      </w:pPr>
    </w:p>
    <w:p w:rsidR="008F0FF9" w:rsidRDefault="008F0FF9" w:rsidP="007613E9">
      <w:pPr>
        <w:ind w:left="567" w:hanging="567"/>
        <w:rPr>
          <w:rFonts w:cs="Arial"/>
          <w:b/>
        </w:rPr>
      </w:pPr>
      <w:r>
        <w:rPr>
          <w:rFonts w:cs="Arial"/>
          <w:b/>
        </w:rPr>
        <w:t>VI.</w:t>
      </w:r>
      <w:r>
        <w:rPr>
          <w:rFonts w:cs="Arial"/>
          <w:b/>
        </w:rPr>
        <w:tab/>
      </w:r>
      <w:r w:rsidRPr="00C506EE">
        <w:rPr>
          <w:rFonts w:cs="Arial"/>
          <w:b/>
        </w:rPr>
        <w:t xml:space="preserve">Presentation by Dr Tor BUKKVOLL, </w:t>
      </w:r>
      <w:r w:rsidR="00B63447">
        <w:rPr>
          <w:rFonts w:cs="Arial"/>
          <w:b/>
        </w:rPr>
        <w:t xml:space="preserve">Senior Research Fellow, </w:t>
      </w:r>
      <w:r w:rsidRPr="00C506EE">
        <w:rPr>
          <w:rFonts w:cs="Arial"/>
          <w:b/>
        </w:rPr>
        <w:t xml:space="preserve">Norwegian Defence Research Establishment, on </w:t>
      </w:r>
      <w:r w:rsidRPr="00C506EE">
        <w:rPr>
          <w:rFonts w:cs="Arial"/>
          <w:b/>
          <w:i/>
        </w:rPr>
        <w:t>The U</w:t>
      </w:r>
      <w:r>
        <w:rPr>
          <w:rFonts w:cs="Arial"/>
          <w:b/>
          <w:i/>
        </w:rPr>
        <w:t>k</w:t>
      </w:r>
      <w:r w:rsidRPr="00C506EE">
        <w:rPr>
          <w:rFonts w:cs="Arial"/>
          <w:b/>
          <w:i/>
        </w:rPr>
        <w:t>rainian Economy</w:t>
      </w:r>
      <w:r w:rsidRPr="00C506EE">
        <w:rPr>
          <w:rFonts w:cs="Arial"/>
          <w:b/>
        </w:rPr>
        <w:t>, followed by a discussion period</w:t>
      </w:r>
    </w:p>
    <w:p w:rsidR="008F0FF9" w:rsidRPr="00C506EE" w:rsidRDefault="008F0FF9" w:rsidP="008F0FF9">
      <w:pPr>
        <w:rPr>
          <w:rFonts w:cs="Arial"/>
          <w:b/>
        </w:rPr>
      </w:pPr>
    </w:p>
    <w:p w:rsidR="008F0FF9" w:rsidRDefault="008F0FF9" w:rsidP="008F0FF9">
      <w:pPr>
        <w:rPr>
          <w:rFonts w:cs="Arial"/>
        </w:rPr>
      </w:pPr>
      <w:r>
        <w:rPr>
          <w:rFonts w:cs="Arial"/>
        </w:rPr>
        <w:t>15.</w:t>
      </w:r>
      <w:r>
        <w:rPr>
          <w:rFonts w:cs="Arial"/>
        </w:rPr>
        <w:tab/>
      </w:r>
      <w:r w:rsidRPr="00761E84">
        <w:rPr>
          <w:rFonts w:cs="Arial"/>
          <w:b/>
        </w:rPr>
        <w:t xml:space="preserve">Dr Tor </w:t>
      </w:r>
      <w:proofErr w:type="spellStart"/>
      <w:r w:rsidRPr="00761E84">
        <w:rPr>
          <w:rFonts w:cs="Arial"/>
          <w:b/>
        </w:rPr>
        <w:t>Bukkvoll</w:t>
      </w:r>
      <w:proofErr w:type="spellEnd"/>
      <w:r>
        <w:rPr>
          <w:rFonts w:cs="Arial"/>
        </w:rPr>
        <w:t xml:space="preserve"> began his address by comparing Ukrainian and Russian GDP growth trends between 1990 and 2015. He attributed the widening income gap to Russian oil resources. Even though some experts suggest that Russia has been slightly better ruled than Ukraine over the past </w:t>
      </w:r>
      <w:r w:rsidR="007613E9">
        <w:rPr>
          <w:rFonts w:cs="Arial"/>
        </w:rPr>
        <w:t>25</w:t>
      </w:r>
      <w:r>
        <w:rPr>
          <w:rFonts w:cs="Arial"/>
        </w:rPr>
        <w:t xml:space="preserve"> years, the difference is mostly attributable to the development of t</w:t>
      </w:r>
      <w:r w:rsidR="007613E9">
        <w:rPr>
          <w:rFonts w:cs="Arial"/>
        </w:rPr>
        <w:t xml:space="preserve">he Russian oil and gas sector. </w:t>
      </w:r>
      <w:r>
        <w:rPr>
          <w:rFonts w:cs="Arial"/>
        </w:rPr>
        <w:t>He told delegates that the Ukrainian economy will likely shrink by 10% this year while the R</w:t>
      </w:r>
      <w:r w:rsidR="007613E9">
        <w:rPr>
          <w:rFonts w:cs="Arial"/>
        </w:rPr>
        <w:t xml:space="preserve">ussian economy will decline by </w:t>
      </w:r>
      <w:r>
        <w:rPr>
          <w:rFonts w:cs="Arial"/>
        </w:rPr>
        <w:t>5 or 6%.</w:t>
      </w:r>
    </w:p>
    <w:p w:rsidR="008F0FF9" w:rsidRDefault="008F0FF9" w:rsidP="008F0FF9">
      <w:pPr>
        <w:rPr>
          <w:rFonts w:cs="Arial"/>
        </w:rPr>
      </w:pPr>
    </w:p>
    <w:p w:rsidR="008F0FF9" w:rsidRDefault="008F0FF9" w:rsidP="008F0FF9">
      <w:pPr>
        <w:rPr>
          <w:rFonts w:cs="Arial"/>
        </w:rPr>
      </w:pPr>
      <w:r>
        <w:rPr>
          <w:rFonts w:cs="Arial"/>
        </w:rPr>
        <w:t>16.</w:t>
      </w:r>
      <w:r>
        <w:rPr>
          <w:rFonts w:cs="Arial"/>
        </w:rPr>
        <w:tab/>
        <w:t xml:space="preserve">Dr </w:t>
      </w:r>
      <w:proofErr w:type="spellStart"/>
      <w:r>
        <w:rPr>
          <w:rFonts w:cs="Arial"/>
        </w:rPr>
        <w:t>Bukkvoll</w:t>
      </w:r>
      <w:proofErr w:type="spellEnd"/>
      <w:r>
        <w:rPr>
          <w:rFonts w:cs="Arial"/>
        </w:rPr>
        <w:t xml:space="preserve"> then cited the Nobel laureate in Economics, Dr Douglass North, who had explored the notion of an “open access order” (OAO) -- a political system in which access to political and economic life is premised on impersonal rules and institutions. </w:t>
      </w:r>
      <w:r w:rsidR="007613E9">
        <w:rPr>
          <w:rFonts w:cs="Arial"/>
        </w:rPr>
        <w:t>Fifteen percent</w:t>
      </w:r>
      <w:r>
        <w:rPr>
          <w:rFonts w:cs="Arial"/>
        </w:rPr>
        <w:t xml:space="preserve"> of the world’s population live within the framework of OAO systems, including all Western democracies and a small number of other countrie</w:t>
      </w:r>
      <w:r w:rsidR="007613E9">
        <w:rPr>
          <w:rFonts w:cs="Arial"/>
        </w:rPr>
        <w:t>s. Ukrainians have lived in a “l</w:t>
      </w:r>
      <w:r>
        <w:rPr>
          <w:rFonts w:cs="Arial"/>
        </w:rPr>
        <w:t xml:space="preserve">imited access order” (LAO), where access to political and economic life is limited in order to serve the interests </w:t>
      </w:r>
      <w:proofErr w:type="gramStart"/>
      <w:r>
        <w:rPr>
          <w:rFonts w:cs="Arial"/>
        </w:rPr>
        <w:t>of a</w:t>
      </w:r>
      <w:proofErr w:type="gramEnd"/>
      <w:r>
        <w:rPr>
          <w:rFonts w:cs="Arial"/>
        </w:rPr>
        <w:t xml:space="preserve"> small elite at the top of society. Roughly 85% of earth’s population live under such systems. Statistics reveal that on average, OAO systems produce greater levels of affluence and stability than do LAO systems. Political disorder in Ukraine partly reflects popular disillusionment with generalized and systemic political and economic marginalization. </w:t>
      </w:r>
    </w:p>
    <w:p w:rsidR="008F0FF9" w:rsidRDefault="008F0FF9" w:rsidP="008F0FF9">
      <w:pPr>
        <w:rPr>
          <w:rFonts w:cs="Arial"/>
        </w:rPr>
      </w:pPr>
    </w:p>
    <w:p w:rsidR="008F0FF9" w:rsidRDefault="008F0FF9" w:rsidP="008F0FF9">
      <w:pPr>
        <w:rPr>
          <w:rFonts w:cs="Arial"/>
        </w:rPr>
      </w:pPr>
      <w:r>
        <w:rPr>
          <w:rFonts w:cs="Arial"/>
        </w:rPr>
        <w:t>17.</w:t>
      </w:r>
      <w:r>
        <w:rPr>
          <w:rFonts w:cs="Arial"/>
        </w:rPr>
        <w:tab/>
        <w:t xml:space="preserve">Dr </w:t>
      </w:r>
      <w:proofErr w:type="spellStart"/>
      <w:r>
        <w:rPr>
          <w:rFonts w:cs="Arial"/>
        </w:rPr>
        <w:t>Bukkvoll</w:t>
      </w:r>
      <w:proofErr w:type="spellEnd"/>
      <w:r>
        <w:rPr>
          <w:rFonts w:cs="Arial"/>
        </w:rPr>
        <w:t xml:space="preserve"> explored the challenges Ukraine confronts reforming virtually every sector of public and private life: economic reform, legal reform, energy sector reform, financial sector reform, and trade</w:t>
      </w:r>
      <w:r w:rsidRPr="00CD0AC4">
        <w:rPr>
          <w:rFonts w:cs="Arial"/>
        </w:rPr>
        <w:t xml:space="preserve"> </w:t>
      </w:r>
      <w:r>
        <w:rPr>
          <w:rFonts w:cs="Arial"/>
        </w:rPr>
        <w:t xml:space="preserve">reform are all needed. He showed a graph taken from </w:t>
      </w:r>
      <w:proofErr w:type="spellStart"/>
      <w:r>
        <w:rPr>
          <w:rFonts w:cs="Arial"/>
        </w:rPr>
        <w:t>VoxUkraine</w:t>
      </w:r>
      <w:proofErr w:type="spellEnd"/>
      <w:r>
        <w:rPr>
          <w:rFonts w:cs="Arial"/>
        </w:rPr>
        <w:t xml:space="preserve"> that monitors the pace of reforms in Ukraine scaling the progress from 0 to 5 and setting the limit of acceptable pace of reform at 2 any given month. The pace of reform has only been at acceptable levels for three months since January 2015. </w:t>
      </w:r>
    </w:p>
    <w:p w:rsidR="008F0FF9" w:rsidRDefault="008F0FF9" w:rsidP="008F0FF9">
      <w:pPr>
        <w:rPr>
          <w:rFonts w:cs="Arial"/>
        </w:rPr>
      </w:pPr>
    </w:p>
    <w:p w:rsidR="008F0FF9" w:rsidRDefault="008F0FF9" w:rsidP="008F0FF9">
      <w:pPr>
        <w:rPr>
          <w:rFonts w:cs="Arial"/>
        </w:rPr>
      </w:pPr>
      <w:r>
        <w:rPr>
          <w:rFonts w:cs="Arial"/>
        </w:rPr>
        <w:t>18.</w:t>
      </w:r>
      <w:r>
        <w:rPr>
          <w:rFonts w:cs="Arial"/>
        </w:rPr>
        <w:tab/>
        <w:t>Ukraine has only partially renewed its political elite,</w:t>
      </w:r>
      <w:r w:rsidR="007613E9">
        <w:rPr>
          <w:rFonts w:cs="Arial"/>
        </w:rPr>
        <w:t xml:space="preserve"> but ther</w:t>
      </w:r>
      <w:r w:rsidR="0082659D">
        <w:rPr>
          <w:rFonts w:cs="Arial"/>
        </w:rPr>
        <w:t xml:space="preserve">e are signs of change. </w:t>
      </w:r>
      <w:proofErr w:type="spellStart"/>
      <w:r w:rsidR="0082659D">
        <w:rPr>
          <w:rFonts w:cs="Arial"/>
        </w:rPr>
        <w:t>Serhii</w:t>
      </w:r>
      <w:proofErr w:type="spellEnd"/>
      <w:r w:rsidR="0082659D">
        <w:rPr>
          <w:rFonts w:cs="Arial"/>
        </w:rPr>
        <w:t> </w:t>
      </w:r>
      <w:proofErr w:type="spellStart"/>
      <w:r>
        <w:rPr>
          <w:rFonts w:cs="Arial"/>
        </w:rPr>
        <w:t>Leshchenko</w:t>
      </w:r>
      <w:proofErr w:type="spellEnd"/>
      <w:r w:rsidR="007613E9">
        <w:rPr>
          <w:rFonts w:cs="Arial"/>
        </w:rPr>
        <w:t xml:space="preserve">, </w:t>
      </w:r>
      <w:r>
        <w:rPr>
          <w:rFonts w:cs="Arial"/>
        </w:rPr>
        <w:t>one Ukraine’s most important investigative journalists</w:t>
      </w:r>
      <w:r w:rsidR="007613E9">
        <w:rPr>
          <w:rFonts w:cs="Arial"/>
        </w:rPr>
        <w:t>,</w:t>
      </w:r>
      <w:r>
        <w:rPr>
          <w:rFonts w:cs="Arial"/>
        </w:rPr>
        <w:t xml:space="preserve"> is now serving in the Ukrainian Parliament as a representative of the Petro Poroshenko bloc. In September 2015, he posted an article criticizing the dominance of oligarchs in his party and in so doing triggered a genuinely open and democratic political debate. </w:t>
      </w:r>
      <w:proofErr w:type="spellStart"/>
      <w:r>
        <w:rPr>
          <w:rFonts w:cs="Arial"/>
        </w:rPr>
        <w:t>Dr.</w:t>
      </w:r>
      <w:proofErr w:type="spellEnd"/>
      <w:r>
        <w:rPr>
          <w:rFonts w:cs="Arial"/>
        </w:rPr>
        <w:t xml:space="preserve"> </w:t>
      </w:r>
      <w:proofErr w:type="spellStart"/>
      <w:r>
        <w:rPr>
          <w:rFonts w:cs="Arial"/>
        </w:rPr>
        <w:t>Bukkvoll</w:t>
      </w:r>
      <w:proofErr w:type="spellEnd"/>
      <w:r>
        <w:rPr>
          <w:rFonts w:cs="Arial"/>
        </w:rPr>
        <w:t xml:space="preserve"> suggested that the possibility of </w:t>
      </w:r>
      <w:r>
        <w:rPr>
          <w:rFonts w:cs="Arial"/>
        </w:rPr>
        <w:lastRenderedPageBreak/>
        <w:t xml:space="preserve">another Maidan cannot be excluded. The Ukrainian population has twice risen up against corruption, and the current political elite </w:t>
      </w:r>
      <w:proofErr w:type="gramStart"/>
      <w:r>
        <w:rPr>
          <w:rFonts w:cs="Arial"/>
        </w:rPr>
        <w:t>is</w:t>
      </w:r>
      <w:proofErr w:type="gramEnd"/>
      <w:r>
        <w:rPr>
          <w:rFonts w:cs="Arial"/>
        </w:rPr>
        <w:t xml:space="preserve"> well aware that this could happen again. External pressures from the European Union and International Financial Institutions are also playing their part in the implementation of reforms, especially since Ukraine is highly dependent on conditional financial assistance from the West. Ultimately, if Ukraine fails to deal with endemic corruption, there is every chance that it will again fall under Russian influence. That said, pro-reform forces are gathering momentum and enjoy strong international support. There is, however, a degree of resistance to genuine reform from some oligarchs even some of those who supported Maidan. More importantly, there is also resistance in the ranks of the bureaucracy. This is particularly problematic as that same bureaucracy must also implement reform. Finally, war in Donbass has depleted Ukraine’s resources that could otherwise be dedicated to transition and reform.</w:t>
      </w:r>
    </w:p>
    <w:p w:rsidR="008F0FF9" w:rsidRDefault="008F0FF9" w:rsidP="008F0FF9">
      <w:pPr>
        <w:rPr>
          <w:rFonts w:cs="Arial"/>
        </w:rPr>
      </w:pPr>
    </w:p>
    <w:p w:rsidR="008F0FF9" w:rsidRDefault="008F0FF9" w:rsidP="008F0FF9">
      <w:pPr>
        <w:rPr>
          <w:rFonts w:cs="Arial"/>
        </w:rPr>
      </w:pPr>
      <w:r>
        <w:rPr>
          <w:rFonts w:cs="Arial"/>
        </w:rPr>
        <w:t>19.</w:t>
      </w:r>
      <w:r>
        <w:rPr>
          <w:rFonts w:cs="Arial"/>
        </w:rPr>
        <w:tab/>
        <w:t xml:space="preserve">Dr </w:t>
      </w:r>
      <w:proofErr w:type="spellStart"/>
      <w:r>
        <w:rPr>
          <w:rFonts w:cs="Arial"/>
        </w:rPr>
        <w:t>Bukkvoll</w:t>
      </w:r>
      <w:proofErr w:type="spellEnd"/>
      <w:r>
        <w:rPr>
          <w:rFonts w:cs="Arial"/>
        </w:rPr>
        <w:t xml:space="preserve"> drew three conclusions. First, reforms are progressing very slowly, second popular patience may come to an end before reforms have had a significant effect and third, Russian President Putin may now be altering his tactics although his strategic goal of keeping Ukraine within Russia’s orbit remains consistent.</w:t>
      </w:r>
    </w:p>
    <w:p w:rsidR="008F0FF9" w:rsidRDefault="008F0FF9" w:rsidP="008F0FF9">
      <w:pPr>
        <w:rPr>
          <w:rFonts w:cs="Arial"/>
        </w:rPr>
      </w:pPr>
    </w:p>
    <w:p w:rsidR="008F0FF9" w:rsidRDefault="008F0FF9" w:rsidP="008F0FF9">
      <w:pPr>
        <w:rPr>
          <w:rFonts w:cs="Arial"/>
        </w:rPr>
      </w:pPr>
      <w:r>
        <w:rPr>
          <w:rFonts w:cs="Arial"/>
        </w:rPr>
        <w:t>20.</w:t>
      </w:r>
      <w:r>
        <w:rPr>
          <w:rFonts w:cs="Arial"/>
        </w:rPr>
        <w:tab/>
        <w:t>During the discussion period members expressed concerns about the efficiency of Western assistance to Ukraine and the risk of embezzlement and misappr</w:t>
      </w:r>
      <w:r w:rsidR="007613E9">
        <w:rPr>
          <w:rFonts w:cs="Arial"/>
        </w:rPr>
        <w:t xml:space="preserve">opriation of funds. Dr </w:t>
      </w:r>
      <w:proofErr w:type="spellStart"/>
      <w:r w:rsidR="007613E9">
        <w:rPr>
          <w:rFonts w:cs="Arial"/>
        </w:rPr>
        <w:t>Bukkvoll</w:t>
      </w:r>
      <w:proofErr w:type="spellEnd"/>
      <w:r w:rsidR="007613E9">
        <w:rPr>
          <w:rFonts w:cs="Arial"/>
        </w:rPr>
        <w:t xml:space="preserve">    </w:t>
      </w:r>
      <w:r>
        <w:rPr>
          <w:rFonts w:cs="Arial"/>
        </w:rPr>
        <w:t xml:space="preserve">re-affirmed that if the West stopped its financial support to Ukraine, it could trigger bankruptcy.  He suggested that the international community directly invest in Ukraine’s reform process. He also noted the profound shift in Ukrainian public perceptions of NATO and the West. Before the conflict in Crimea and Donbass, only 25% of Ukrainians supported the notion of joining NATO. That figure has now increased to 64%. This is a major failure of Putin’s strategy. Dr </w:t>
      </w:r>
      <w:proofErr w:type="spellStart"/>
      <w:r>
        <w:rPr>
          <w:rFonts w:cs="Arial"/>
        </w:rPr>
        <w:t>Bukkvoll</w:t>
      </w:r>
      <w:proofErr w:type="spellEnd"/>
      <w:r>
        <w:rPr>
          <w:rFonts w:cs="Arial"/>
        </w:rPr>
        <w:t xml:space="preserve"> noted that Russia’s military strategy has begun to backfire and President Putin is now using the intervention in Syria to demonstrate Russia’s ongoing relevance. Finally, Dr </w:t>
      </w:r>
      <w:proofErr w:type="spellStart"/>
      <w:r>
        <w:rPr>
          <w:rFonts w:cs="Arial"/>
        </w:rPr>
        <w:t>Bukkvoll</w:t>
      </w:r>
      <w:proofErr w:type="spellEnd"/>
      <w:r>
        <w:rPr>
          <w:rFonts w:cs="Arial"/>
        </w:rPr>
        <w:t xml:space="preserve"> affirmed that economic sanctions are part of a long-term strategy that for the moment has succeeded in reduced military confrontation in Ukraine. It would be mistaken, however, to suspend sanctions at this critical juncture.</w:t>
      </w:r>
    </w:p>
    <w:p w:rsidR="008F0FF9" w:rsidRDefault="008F0FF9" w:rsidP="008F0FF9">
      <w:pPr>
        <w:rPr>
          <w:rFonts w:cs="Arial"/>
        </w:rPr>
      </w:pPr>
    </w:p>
    <w:p w:rsidR="00286335" w:rsidRDefault="00286335" w:rsidP="008F0FF9">
      <w:pPr>
        <w:rPr>
          <w:rFonts w:cs="Arial"/>
        </w:rPr>
      </w:pPr>
    </w:p>
    <w:p w:rsidR="008F0FF9" w:rsidRDefault="008F0FF9" w:rsidP="007613E9">
      <w:pPr>
        <w:ind w:left="567" w:hanging="567"/>
        <w:rPr>
          <w:rFonts w:cs="Arial"/>
          <w:b/>
        </w:rPr>
      </w:pPr>
      <w:r>
        <w:rPr>
          <w:rFonts w:cs="Arial"/>
          <w:b/>
        </w:rPr>
        <w:t>VII.</w:t>
      </w:r>
      <w:r>
        <w:rPr>
          <w:rFonts w:cs="Arial"/>
          <w:b/>
        </w:rPr>
        <w:tab/>
      </w:r>
      <w:r w:rsidRPr="00CF3BDB">
        <w:rPr>
          <w:rFonts w:cs="Arial"/>
          <w:b/>
        </w:rPr>
        <w:t xml:space="preserve">Presentation by Akaash MAHARAJ, Chief Executive Officer, Global Organization for Parliamentarians against Corruption (GOPAC), on </w:t>
      </w:r>
      <w:r w:rsidRPr="00CF3BDB">
        <w:rPr>
          <w:rFonts w:cs="Arial"/>
          <w:b/>
          <w:i/>
        </w:rPr>
        <w:t>The Corruption-Security Nexus</w:t>
      </w:r>
      <w:r w:rsidRPr="00CF3BDB">
        <w:rPr>
          <w:rFonts w:cs="Arial"/>
          <w:b/>
        </w:rPr>
        <w:t>, followed by a discussion period</w:t>
      </w:r>
    </w:p>
    <w:p w:rsidR="008F0FF9" w:rsidRPr="00CF3BDB" w:rsidRDefault="008F0FF9" w:rsidP="008F0FF9">
      <w:pPr>
        <w:rPr>
          <w:rFonts w:cs="Arial"/>
          <w:b/>
        </w:rPr>
      </w:pPr>
    </w:p>
    <w:p w:rsidR="008F0FF9" w:rsidRDefault="008F0FF9" w:rsidP="008F0FF9">
      <w:pPr>
        <w:rPr>
          <w:rFonts w:cs="Arial"/>
        </w:rPr>
      </w:pPr>
      <w:r>
        <w:rPr>
          <w:rFonts w:cs="Arial"/>
        </w:rPr>
        <w:t>21.</w:t>
      </w:r>
      <w:r>
        <w:rPr>
          <w:rFonts w:cs="Arial"/>
        </w:rPr>
        <w:tab/>
      </w:r>
      <w:r w:rsidRPr="00761E84">
        <w:rPr>
          <w:rFonts w:cs="Arial"/>
          <w:b/>
        </w:rPr>
        <w:t>Akaash Maharaj</w:t>
      </w:r>
      <w:r>
        <w:rPr>
          <w:rFonts w:cs="Arial"/>
        </w:rPr>
        <w:t xml:space="preserve"> provided briefly summarized the work GOPAC, which is an international network of parliamentarians aiming to combat corruption. Since its inception in 2002, it has created a parliamentary network endowed with seven regional chapters and </w:t>
      </w:r>
      <w:r w:rsidR="007613E9">
        <w:rPr>
          <w:rFonts w:cs="Arial"/>
        </w:rPr>
        <w:t>57</w:t>
      </w:r>
      <w:r>
        <w:rPr>
          <w:rFonts w:cs="Arial"/>
        </w:rPr>
        <w:t xml:space="preserve"> national chapters. Mr Maharaj suggested that parliamentarians ideally can serve as a watchdog to counter corruption.</w:t>
      </w:r>
    </w:p>
    <w:p w:rsidR="008F0FF9" w:rsidRDefault="008F0FF9" w:rsidP="008F0FF9">
      <w:pPr>
        <w:rPr>
          <w:rFonts w:cs="Arial"/>
        </w:rPr>
      </w:pPr>
    </w:p>
    <w:p w:rsidR="008F0FF9" w:rsidRDefault="008F0FF9" w:rsidP="008F0FF9">
      <w:pPr>
        <w:rPr>
          <w:rFonts w:cs="Arial"/>
        </w:rPr>
      </w:pPr>
      <w:r>
        <w:rPr>
          <w:rFonts w:cs="Arial"/>
        </w:rPr>
        <w:t>22.</w:t>
      </w:r>
      <w:r>
        <w:rPr>
          <w:rFonts w:cs="Arial"/>
        </w:rPr>
        <w:tab/>
        <w:t>In order to measure the impact of corruption on political and economic life, Mr Maharaj first quoted a UNDP report stating that the developing world loses USD 10 through corruption for every USD 1 it receives in aid. According to BBC World Service, corruption was the single most discussed subject on the planet. Corrupt governments are vulnerable to internal and external manipulation and this fosters general insecurity and fragility.</w:t>
      </w:r>
    </w:p>
    <w:p w:rsidR="008F0FF9" w:rsidRDefault="008F0FF9" w:rsidP="008F0FF9">
      <w:pPr>
        <w:rPr>
          <w:rFonts w:cs="Arial"/>
        </w:rPr>
      </w:pPr>
    </w:p>
    <w:p w:rsidR="008F0FF9" w:rsidRDefault="008F0FF9" w:rsidP="008F0FF9">
      <w:pPr>
        <w:rPr>
          <w:rFonts w:cs="Arial"/>
        </w:rPr>
      </w:pPr>
      <w:r>
        <w:rPr>
          <w:rFonts w:cs="Arial"/>
        </w:rPr>
        <w:t>23.</w:t>
      </w:r>
      <w:r>
        <w:rPr>
          <w:rFonts w:cs="Arial"/>
        </w:rPr>
        <w:tab/>
        <w:t xml:space="preserve">Mr Maharaj then discussed the case of Ukraine. According to GOPAC, the current crisis is rooted in catastrophic and endemic political corruption, coupled with serious Russian pressure on the Ukrainian state and its people. Aid and military support will mean little if this problem is not addressed. If Ukraine makes progress in the fight against corruption, however, it would send a strong signal to other post-soviet countries. If it fails, this would have a strong contagion effect throughout the region. Under </w:t>
      </w:r>
      <w:r w:rsidRPr="00425B84">
        <w:rPr>
          <w:rFonts w:cs="Arial"/>
          <w:lang w:val="en"/>
        </w:rPr>
        <w:t>Yanukovych</w:t>
      </w:r>
      <w:r>
        <w:rPr>
          <w:rFonts w:cs="Arial"/>
          <w:lang w:val="en"/>
        </w:rPr>
        <w:t>,</w:t>
      </w:r>
      <w:r>
        <w:rPr>
          <w:rFonts w:cs="Arial"/>
        </w:rPr>
        <w:t xml:space="preserve"> Ukraine ranked 142</w:t>
      </w:r>
      <w:r w:rsidRPr="00425B84">
        <w:rPr>
          <w:rFonts w:cs="Arial"/>
          <w:vertAlign w:val="superscript"/>
        </w:rPr>
        <w:t>nd</w:t>
      </w:r>
      <w:r>
        <w:rPr>
          <w:rFonts w:cs="Arial"/>
        </w:rPr>
        <w:t xml:space="preserve"> of 175 nations on the Corruption Perception Index, below Russia, Iran and Nigeria, and it has been the worst performing post-soviet economy over the past </w:t>
      </w:r>
      <w:r w:rsidR="007613E9">
        <w:rPr>
          <w:rFonts w:cs="Arial"/>
        </w:rPr>
        <w:t>20</w:t>
      </w:r>
      <w:r>
        <w:rPr>
          <w:rFonts w:cs="Arial"/>
        </w:rPr>
        <w:t xml:space="preserve"> years. Corruption had an extraordinarily negative impact on Ukrainian </w:t>
      </w:r>
      <w:r>
        <w:rPr>
          <w:rFonts w:cs="Arial"/>
        </w:rPr>
        <w:lastRenderedPageBreak/>
        <w:t>security and undermined the country’s budgetary position. Up to 25% of the Defence budget was stolen in 2014. Ukraine’s substandard equipment is only one of many consequences. At the time of Crimean invasion, out of 130,000 troops, only 6</w:t>
      </w:r>
      <w:r w:rsidR="007613E9">
        <w:rPr>
          <w:rFonts w:cs="Arial"/>
        </w:rPr>
        <w:t>,</w:t>
      </w:r>
      <w:r>
        <w:rPr>
          <w:rFonts w:cs="Arial"/>
        </w:rPr>
        <w:t>000 were ready for combat. Conscripts often had to equip themselves at a cost equalling ten times their monthly salary. Mr Maharaj noted that the international community pledged USD 40 billion in 2015, with strict conditions.</w:t>
      </w:r>
    </w:p>
    <w:p w:rsidR="008F0FF9" w:rsidRDefault="008F0FF9" w:rsidP="008F0FF9">
      <w:pPr>
        <w:rPr>
          <w:rFonts w:cs="Arial"/>
        </w:rPr>
      </w:pPr>
      <w:r>
        <w:rPr>
          <w:rFonts w:cs="Arial"/>
        </w:rPr>
        <w:t xml:space="preserve"> </w:t>
      </w:r>
    </w:p>
    <w:p w:rsidR="008F0FF9" w:rsidRDefault="00A228C0" w:rsidP="008F0FF9">
      <w:pPr>
        <w:rPr>
          <w:rFonts w:cs="Arial"/>
        </w:rPr>
      </w:pPr>
      <w:r>
        <w:rPr>
          <w:rFonts w:cs="Arial"/>
        </w:rPr>
        <w:t>24.</w:t>
      </w:r>
      <w:r>
        <w:rPr>
          <w:rFonts w:cs="Arial"/>
        </w:rPr>
        <w:tab/>
      </w:r>
      <w:r w:rsidR="008F0FF9">
        <w:rPr>
          <w:rFonts w:cs="Arial"/>
        </w:rPr>
        <w:t xml:space="preserve">Mr </w:t>
      </w:r>
      <w:proofErr w:type="spellStart"/>
      <w:r w:rsidR="008F0FF9">
        <w:rPr>
          <w:rFonts w:cs="Arial"/>
        </w:rPr>
        <w:t>Maharaj</w:t>
      </w:r>
      <w:proofErr w:type="spellEnd"/>
      <w:r w:rsidR="008F0FF9">
        <w:rPr>
          <w:rFonts w:cs="Arial"/>
        </w:rPr>
        <w:t xml:space="preserve"> told members that international support is now needed to help strengthen the </w:t>
      </w:r>
      <w:proofErr w:type="spellStart"/>
      <w:r w:rsidR="008F0FF9">
        <w:rPr>
          <w:rFonts w:cs="Arial"/>
        </w:rPr>
        <w:t>Verkhovna</w:t>
      </w:r>
      <w:proofErr w:type="spellEnd"/>
      <w:r w:rsidR="008F0FF9">
        <w:rPr>
          <w:rFonts w:cs="Arial"/>
        </w:rPr>
        <w:t xml:space="preserve"> Rada, build public confidence by recovering stolen assets, reforming key government institutions, increasing pressure on Russia to halt its military incursions, and encouraging economic investment. Mr Maharaj called on NATO to build on the strong cooperation it has forged through the NATO-Ukraine Commission, as well as NATO-Ukraine Joint Working Group on Defence Reform and to act as a catalyst to anti-corruption through the NATO Building Integrity model.</w:t>
      </w:r>
    </w:p>
    <w:p w:rsidR="008F0FF9" w:rsidRDefault="008F0FF9" w:rsidP="008F0FF9">
      <w:pPr>
        <w:rPr>
          <w:rFonts w:cs="Arial"/>
        </w:rPr>
      </w:pPr>
    </w:p>
    <w:p w:rsidR="008F0FF9" w:rsidRDefault="008F0FF9" w:rsidP="008F0FF9">
      <w:pPr>
        <w:rPr>
          <w:rFonts w:cs="Arial"/>
        </w:rPr>
      </w:pPr>
      <w:r>
        <w:rPr>
          <w:rFonts w:cs="Arial"/>
        </w:rPr>
        <w:t>25.</w:t>
      </w:r>
      <w:r>
        <w:rPr>
          <w:rFonts w:cs="Arial"/>
        </w:rPr>
        <w:tab/>
        <w:t>During the discussion period, Mr Maharaj noted that economic prosperity does not guara</w:t>
      </w:r>
      <w:r w:rsidR="007613E9">
        <w:rPr>
          <w:rFonts w:cs="Arial"/>
        </w:rPr>
        <w:t>ntee democratic reform. However,</w:t>
      </w:r>
      <w:r>
        <w:rPr>
          <w:rFonts w:cs="Arial"/>
        </w:rPr>
        <w:t xml:space="preserve"> mounting popular revulsion against exclusive systems widens the gap between rich and poor and could itself drive change. Tunisia’s uprising against its corrupt political elites is one example. Mr Maharaj concluded by calling on the international community not to neglect the matter of stolen assets.</w:t>
      </w:r>
    </w:p>
    <w:p w:rsidR="008F0FF9" w:rsidRDefault="008F0FF9" w:rsidP="008F0FF9">
      <w:pPr>
        <w:rPr>
          <w:rFonts w:cs="Arial"/>
        </w:rPr>
      </w:pPr>
    </w:p>
    <w:p w:rsidR="00286335" w:rsidRDefault="00286335" w:rsidP="008F0FF9">
      <w:pPr>
        <w:rPr>
          <w:rFonts w:cs="Arial"/>
        </w:rPr>
      </w:pPr>
    </w:p>
    <w:p w:rsidR="008F0FF9" w:rsidRPr="00AA6350" w:rsidRDefault="008F0FF9" w:rsidP="007613E9">
      <w:pPr>
        <w:ind w:left="567" w:hanging="567"/>
        <w:rPr>
          <w:rFonts w:cs="Arial"/>
          <w:b/>
        </w:rPr>
      </w:pPr>
      <w:r>
        <w:rPr>
          <w:rFonts w:cs="Arial"/>
          <w:b/>
        </w:rPr>
        <w:t>VIII.</w:t>
      </w:r>
      <w:r>
        <w:rPr>
          <w:rFonts w:cs="Arial"/>
          <w:b/>
        </w:rPr>
        <w:tab/>
      </w:r>
      <w:r w:rsidRPr="00AA6350">
        <w:rPr>
          <w:rFonts w:cs="Arial"/>
          <w:b/>
        </w:rPr>
        <w:t>S</w:t>
      </w:r>
      <w:r>
        <w:rPr>
          <w:rFonts w:cs="Arial"/>
          <w:b/>
        </w:rPr>
        <w:t>ummary of the future activities of the Sub-Committee on Transition and Development by Francis HILLMEYER (France)</w:t>
      </w:r>
      <w:r w:rsidR="00A362C7">
        <w:rPr>
          <w:rFonts w:cs="Arial"/>
          <w:b/>
        </w:rPr>
        <w:t xml:space="preserve">, </w:t>
      </w:r>
      <w:r w:rsidR="00A362C7" w:rsidRPr="000B69B6">
        <w:rPr>
          <w:rFonts w:cs="Arial"/>
          <w:b/>
        </w:rPr>
        <w:t>Chairman of the Sub-Committee</w:t>
      </w:r>
    </w:p>
    <w:p w:rsidR="008F0FF9" w:rsidRDefault="008F0FF9" w:rsidP="008F0FF9">
      <w:pPr>
        <w:rPr>
          <w:rFonts w:cs="Arial"/>
        </w:rPr>
      </w:pPr>
    </w:p>
    <w:p w:rsidR="008F0FF9" w:rsidRDefault="008F0FF9" w:rsidP="008F0FF9">
      <w:pPr>
        <w:rPr>
          <w:rFonts w:cs="Arial"/>
        </w:rPr>
      </w:pPr>
      <w:r>
        <w:rPr>
          <w:rFonts w:cs="Arial"/>
        </w:rPr>
        <w:t>26.</w:t>
      </w:r>
      <w:r>
        <w:rPr>
          <w:rFonts w:cs="Arial"/>
        </w:rPr>
        <w:tab/>
      </w:r>
      <w:r w:rsidRPr="002A799B">
        <w:rPr>
          <w:rFonts w:cs="Arial"/>
          <w:b/>
        </w:rPr>
        <w:t xml:space="preserve">Francis </w:t>
      </w:r>
      <w:proofErr w:type="spellStart"/>
      <w:r w:rsidRPr="002A799B">
        <w:rPr>
          <w:rFonts w:cs="Arial"/>
          <w:b/>
        </w:rPr>
        <w:t>Hillmeyer</w:t>
      </w:r>
      <w:proofErr w:type="spellEnd"/>
      <w:r>
        <w:rPr>
          <w:rFonts w:cs="Arial"/>
        </w:rPr>
        <w:t xml:space="preserve"> (F</w:t>
      </w:r>
      <w:r w:rsidR="007613E9">
        <w:rPr>
          <w:rFonts w:cs="Arial"/>
        </w:rPr>
        <w:t>R</w:t>
      </w:r>
      <w:r>
        <w:rPr>
          <w:rFonts w:cs="Arial"/>
        </w:rPr>
        <w:t xml:space="preserve">) reviewed the activities of the Sub-Committee in 2015. He noted that the ESCTD visited Georgia in March together with the </w:t>
      </w:r>
      <w:r w:rsidRPr="00355D42">
        <w:rPr>
          <w:rFonts w:cs="Arial"/>
        </w:rPr>
        <w:t>Georgia-NATO Inter-Parliamentary Council (G</w:t>
      </w:r>
      <w:r>
        <w:rPr>
          <w:rFonts w:cs="Arial"/>
        </w:rPr>
        <w:t>NIC</w:t>
      </w:r>
      <w:r w:rsidRPr="00355D42">
        <w:rPr>
          <w:rFonts w:cs="Arial"/>
        </w:rPr>
        <w:t>)</w:t>
      </w:r>
      <w:r>
        <w:rPr>
          <w:rFonts w:cs="Arial"/>
        </w:rPr>
        <w:t>. The second 2015 visit took place in Ukraine on 7 and 8 June, jointly organised with the Ukraine-NATO Inter-Parliamentary Council (UNIC) and the Sub-Committee on NATO Partnerships. Mr Hillmeyer also presented proposed Sub-Committee activities for 2016. First, the ESCTD would visit Ukraine again, in the format of a Rose-Roth seminar that would probably take place in June. The second 2016 visit would be a joint visit with the Defence and Security Committee to Canada.  Mr Hillmeyer also noted that the subject of the 2016 report would be the link between corruption and security.</w:t>
      </w:r>
    </w:p>
    <w:p w:rsidR="008F0FF9" w:rsidRDefault="008F0FF9" w:rsidP="008F0FF9">
      <w:pPr>
        <w:rPr>
          <w:rFonts w:cs="Arial"/>
        </w:rPr>
      </w:pPr>
    </w:p>
    <w:p w:rsidR="00286335" w:rsidRPr="00880A4C" w:rsidRDefault="00286335" w:rsidP="008F0FF9">
      <w:pPr>
        <w:rPr>
          <w:rFonts w:cs="Arial"/>
        </w:rPr>
      </w:pPr>
    </w:p>
    <w:p w:rsidR="008F0FF9" w:rsidRPr="000B69B6" w:rsidRDefault="008F0FF9" w:rsidP="007613E9">
      <w:pPr>
        <w:ind w:left="567" w:hanging="567"/>
        <w:rPr>
          <w:rFonts w:cs="Arial"/>
          <w:b/>
        </w:rPr>
      </w:pPr>
      <w:r>
        <w:rPr>
          <w:rFonts w:cs="Arial"/>
          <w:b/>
        </w:rPr>
        <w:t>IX.</w:t>
      </w:r>
      <w:r>
        <w:rPr>
          <w:rFonts w:cs="Arial"/>
          <w:b/>
        </w:rPr>
        <w:tab/>
      </w:r>
      <w:r w:rsidRPr="000B69B6">
        <w:rPr>
          <w:rFonts w:cs="Arial"/>
          <w:b/>
        </w:rPr>
        <w:t>Summary of the future activities of the Sub-Committee on Transatlantic Economic Relations by Menno KNIP (Netherlands), Chairman of the Sub-Committee</w:t>
      </w:r>
    </w:p>
    <w:p w:rsidR="008F0FF9" w:rsidRDefault="008F0FF9" w:rsidP="008F0FF9">
      <w:pPr>
        <w:rPr>
          <w:rFonts w:cs="Arial"/>
        </w:rPr>
      </w:pPr>
    </w:p>
    <w:p w:rsidR="00A228C0" w:rsidRDefault="008F0FF9" w:rsidP="008F0FF9">
      <w:pPr>
        <w:rPr>
          <w:rFonts w:cs="Arial"/>
        </w:rPr>
      </w:pPr>
      <w:r>
        <w:rPr>
          <w:rFonts w:cs="Arial"/>
        </w:rPr>
        <w:t>27.</w:t>
      </w:r>
      <w:r>
        <w:rPr>
          <w:rFonts w:cs="Arial"/>
        </w:rPr>
        <w:tab/>
      </w:r>
      <w:r w:rsidRPr="002A799B">
        <w:rPr>
          <w:rFonts w:cs="Arial"/>
          <w:b/>
        </w:rPr>
        <w:t xml:space="preserve">Menno </w:t>
      </w:r>
      <w:proofErr w:type="spellStart"/>
      <w:r w:rsidRPr="002A799B">
        <w:rPr>
          <w:rFonts w:cs="Arial"/>
          <w:b/>
        </w:rPr>
        <w:t>Knip</w:t>
      </w:r>
      <w:proofErr w:type="spellEnd"/>
      <w:r>
        <w:rPr>
          <w:rFonts w:cs="Arial"/>
        </w:rPr>
        <w:t xml:space="preserve"> (N</w:t>
      </w:r>
      <w:r w:rsidR="007613E9">
        <w:rPr>
          <w:rFonts w:cs="Arial"/>
        </w:rPr>
        <w:t>L</w:t>
      </w:r>
      <w:r>
        <w:rPr>
          <w:rFonts w:cs="Arial"/>
        </w:rPr>
        <w:t>) thanked the ESCTER Rapporteur, Nathalie G</w:t>
      </w:r>
      <w:r w:rsidR="00A228C0">
        <w:rPr>
          <w:rFonts w:cs="Arial"/>
        </w:rPr>
        <w:t>oulet</w:t>
      </w:r>
      <w:r>
        <w:rPr>
          <w:rFonts w:cs="Arial"/>
        </w:rPr>
        <w:t xml:space="preserve"> (F</w:t>
      </w:r>
      <w:r w:rsidR="007613E9">
        <w:rPr>
          <w:rFonts w:cs="Arial"/>
        </w:rPr>
        <w:t>R</w:t>
      </w:r>
      <w:r>
        <w:rPr>
          <w:rFonts w:cs="Arial"/>
        </w:rPr>
        <w:t>) for her timely report on terrorist finance. He</w:t>
      </w:r>
    </w:p>
    <w:p w:rsidR="008F0FF9" w:rsidRDefault="008F0FF9" w:rsidP="008F0FF9">
      <w:pPr>
        <w:rPr>
          <w:rFonts w:cs="Arial"/>
        </w:rPr>
      </w:pPr>
      <w:r>
        <w:rPr>
          <w:rFonts w:cs="Arial"/>
        </w:rPr>
        <w:t xml:space="preserve"> </w:t>
      </w:r>
      <w:proofErr w:type="gramStart"/>
      <w:r>
        <w:rPr>
          <w:rFonts w:cs="Arial"/>
        </w:rPr>
        <w:t>summarised</w:t>
      </w:r>
      <w:proofErr w:type="gramEnd"/>
      <w:r>
        <w:rPr>
          <w:rFonts w:cs="Arial"/>
        </w:rPr>
        <w:t xml:space="preserve"> the ESCTER 2015 activities, first of which was a weeklong joint visit to Washington D.C. and Boston with the Political Committee in April. The second visit for 2015 would be a joint seminar in Florence in Italy with the Mediterranean and Middle East Special Group (GSM) on 25 and 26 November</w:t>
      </w:r>
      <w:r w:rsidR="007613E9">
        <w:rPr>
          <w:rFonts w:cs="Arial"/>
        </w:rPr>
        <w:t xml:space="preserve"> 2015</w:t>
      </w:r>
      <w:r>
        <w:rPr>
          <w:rFonts w:cs="Arial"/>
        </w:rPr>
        <w:t xml:space="preserve">. </w:t>
      </w:r>
    </w:p>
    <w:p w:rsidR="008F0FF9" w:rsidRDefault="008F0FF9" w:rsidP="008F0FF9">
      <w:pPr>
        <w:rPr>
          <w:rFonts w:cs="Arial"/>
        </w:rPr>
      </w:pPr>
    </w:p>
    <w:p w:rsidR="008F0FF9" w:rsidRDefault="008F0FF9" w:rsidP="008F0FF9">
      <w:pPr>
        <w:rPr>
          <w:rFonts w:cs="Arial"/>
        </w:rPr>
      </w:pPr>
      <w:r>
        <w:rPr>
          <w:rFonts w:cs="Arial"/>
        </w:rPr>
        <w:t>28.</w:t>
      </w:r>
      <w:r>
        <w:rPr>
          <w:rFonts w:cs="Arial"/>
        </w:rPr>
        <w:tab/>
        <w:t xml:space="preserve">Mr </w:t>
      </w:r>
      <w:proofErr w:type="spellStart"/>
      <w:r>
        <w:rPr>
          <w:rFonts w:cs="Arial"/>
        </w:rPr>
        <w:t>Knip</w:t>
      </w:r>
      <w:proofErr w:type="spellEnd"/>
      <w:r>
        <w:rPr>
          <w:rFonts w:cs="Arial"/>
        </w:rPr>
        <w:t xml:space="preserve"> also reviewed the upcoming Sub-Committee activities starting with the subject of the 2016 report, which was the economic and security dimensions of migration. As for the visits, ESCTER would first take part in a proposed GSM seminar in Morocco in mid-April and would also visit the United States. </w:t>
      </w:r>
    </w:p>
    <w:p w:rsidR="008F0FF9" w:rsidRDefault="008F0FF9" w:rsidP="008F0FF9">
      <w:pPr>
        <w:rPr>
          <w:rFonts w:cs="Arial"/>
        </w:rPr>
      </w:pPr>
    </w:p>
    <w:p w:rsidR="00286335" w:rsidRDefault="00286335" w:rsidP="008F0FF9">
      <w:pPr>
        <w:rPr>
          <w:rFonts w:cs="Arial"/>
        </w:rPr>
      </w:pPr>
    </w:p>
    <w:p w:rsidR="008F0FF9" w:rsidRDefault="008F0FF9" w:rsidP="007613E9">
      <w:pPr>
        <w:keepNext/>
        <w:keepLines/>
        <w:ind w:left="567" w:hanging="567"/>
        <w:rPr>
          <w:rFonts w:cs="Arial"/>
          <w:b/>
        </w:rPr>
      </w:pPr>
      <w:r>
        <w:rPr>
          <w:rFonts w:cs="Arial"/>
          <w:b/>
        </w:rPr>
        <w:lastRenderedPageBreak/>
        <w:t>X.</w:t>
      </w:r>
      <w:r>
        <w:rPr>
          <w:rFonts w:cs="Arial"/>
          <w:b/>
        </w:rPr>
        <w:tab/>
      </w:r>
      <w:r w:rsidRPr="00E6177E">
        <w:rPr>
          <w:rFonts w:cs="Arial"/>
          <w:b/>
        </w:rPr>
        <w:t xml:space="preserve">Consideration of the draft Report of the Sub-Committee on Transatlantic Economic Relations </w:t>
      </w:r>
      <w:r w:rsidRPr="00E6177E">
        <w:rPr>
          <w:rFonts w:cs="Arial"/>
          <w:b/>
          <w:i/>
        </w:rPr>
        <w:t>Terrorism Financing</w:t>
      </w:r>
      <w:r w:rsidRPr="00E6177E">
        <w:rPr>
          <w:rFonts w:cs="Arial"/>
          <w:b/>
        </w:rPr>
        <w:t xml:space="preserve"> [171 ESCTER 15 E] </w:t>
      </w:r>
      <w:r w:rsidR="007613E9">
        <w:rPr>
          <w:rFonts w:cs="Arial"/>
          <w:b/>
        </w:rPr>
        <w:t xml:space="preserve">by Nathalie GOULET (France) and presented </w:t>
      </w:r>
      <w:r w:rsidRPr="00E6177E">
        <w:rPr>
          <w:rFonts w:cs="Arial"/>
          <w:b/>
        </w:rPr>
        <w:t>by Menno KNIP (Netherlands), Acting Rapporteur</w:t>
      </w:r>
    </w:p>
    <w:p w:rsidR="008F0FF9" w:rsidRDefault="008F0FF9" w:rsidP="00286335">
      <w:pPr>
        <w:keepNext/>
        <w:keepLines/>
        <w:rPr>
          <w:rFonts w:cs="Arial"/>
          <w:b/>
        </w:rPr>
      </w:pPr>
    </w:p>
    <w:p w:rsidR="008F0FF9" w:rsidRDefault="008F0FF9" w:rsidP="00286335">
      <w:pPr>
        <w:keepNext/>
        <w:keepLines/>
        <w:rPr>
          <w:rFonts w:cs="Arial"/>
        </w:rPr>
      </w:pPr>
      <w:r>
        <w:rPr>
          <w:rFonts w:cs="Arial"/>
        </w:rPr>
        <w:t>29.</w:t>
      </w:r>
      <w:r>
        <w:rPr>
          <w:rFonts w:cs="Arial"/>
        </w:rPr>
        <w:tab/>
      </w:r>
      <w:r w:rsidRPr="00456017">
        <w:rPr>
          <w:rFonts w:cs="Arial"/>
        </w:rPr>
        <w:t xml:space="preserve">Menno </w:t>
      </w:r>
      <w:proofErr w:type="spellStart"/>
      <w:r w:rsidRPr="00456017">
        <w:rPr>
          <w:rFonts w:cs="Arial"/>
        </w:rPr>
        <w:t>Knip</w:t>
      </w:r>
      <w:proofErr w:type="spellEnd"/>
      <w:r w:rsidR="00456017">
        <w:rPr>
          <w:rFonts w:cs="Arial"/>
        </w:rPr>
        <w:t xml:space="preserve"> </w:t>
      </w:r>
      <w:r>
        <w:rPr>
          <w:rFonts w:cs="Arial"/>
        </w:rPr>
        <w:t>presented the report on behalf of Nathalie Goulet (F</w:t>
      </w:r>
      <w:r w:rsidR="007613E9">
        <w:rPr>
          <w:rFonts w:cs="Arial"/>
        </w:rPr>
        <w:t>R</w:t>
      </w:r>
      <w:r>
        <w:rPr>
          <w:rFonts w:cs="Arial"/>
        </w:rPr>
        <w:t>), who is no longer serving on the French delegation to the NATO PA. He noted that the report outlines the key features of terrorism financing, highlights the ways governments can target this potential Achilles’ heel and explores obstacles authorities face in countering this threat.</w:t>
      </w:r>
    </w:p>
    <w:p w:rsidR="008F0FF9" w:rsidRDefault="008F0FF9" w:rsidP="008F0FF9">
      <w:pPr>
        <w:rPr>
          <w:rFonts w:cs="Arial"/>
        </w:rPr>
      </w:pPr>
    </w:p>
    <w:p w:rsidR="008F0FF9" w:rsidRDefault="008F0FF9" w:rsidP="008F0FF9">
      <w:pPr>
        <w:rPr>
          <w:rFonts w:cs="Arial"/>
        </w:rPr>
      </w:pPr>
      <w:r>
        <w:rPr>
          <w:rFonts w:cs="Arial"/>
        </w:rPr>
        <w:t>30.</w:t>
      </w:r>
      <w:r>
        <w:rPr>
          <w:rFonts w:cs="Arial"/>
        </w:rPr>
        <w:tab/>
        <w:t xml:space="preserve">Mr </w:t>
      </w:r>
      <w:proofErr w:type="spellStart"/>
      <w:r>
        <w:rPr>
          <w:rFonts w:cs="Arial"/>
        </w:rPr>
        <w:t>Knip</w:t>
      </w:r>
      <w:proofErr w:type="spellEnd"/>
      <w:r>
        <w:rPr>
          <w:rFonts w:cs="Arial"/>
        </w:rPr>
        <w:t xml:space="preserve"> defined terrorism financing as funding that terrorist organisation</w:t>
      </w:r>
      <w:r w:rsidR="007613E9">
        <w:rPr>
          <w:rFonts w:cs="Arial"/>
        </w:rPr>
        <w:t>s</w:t>
      </w:r>
      <w:r>
        <w:rPr>
          <w:rFonts w:cs="Arial"/>
        </w:rPr>
        <w:t xml:space="preserve"> require </w:t>
      </w:r>
      <w:proofErr w:type="gramStart"/>
      <w:r>
        <w:rPr>
          <w:rFonts w:cs="Arial"/>
        </w:rPr>
        <w:t>to carry out their operations, recruit new members, spread their message and defend</w:t>
      </w:r>
      <w:proofErr w:type="gramEnd"/>
      <w:r>
        <w:rPr>
          <w:rFonts w:cs="Arial"/>
        </w:rPr>
        <w:t xml:space="preserve"> themselves. He stressed that the larger the terrorist organisation, the easier it should be to track their funding. Terrorist funds can be divided up to cover operational and organisational costs. Operational expenses are comparatively small. Additional funds are needed to recruit and train new adherents, to pay existing members’ salaries, to produce and disseminate propaganda, to cover travel expenses and move money from the point of generation to operational cell</w:t>
      </w:r>
      <w:r w:rsidR="007613E9">
        <w:rPr>
          <w:rFonts w:cs="Arial"/>
        </w:rPr>
        <w:t xml:space="preserve">s or individuals. There are six         </w:t>
      </w:r>
      <w:r>
        <w:rPr>
          <w:rFonts w:cs="Arial"/>
        </w:rPr>
        <w:t>well-established paths that terrorist networks use to move money needed to underwrite their activities, all of which are detailed in the report.</w:t>
      </w:r>
    </w:p>
    <w:p w:rsidR="008F0FF9" w:rsidRDefault="008F0FF9" w:rsidP="008F0FF9">
      <w:pPr>
        <w:rPr>
          <w:rFonts w:cs="Arial"/>
        </w:rPr>
      </w:pPr>
      <w:r>
        <w:rPr>
          <w:rFonts w:cs="Arial"/>
        </w:rPr>
        <w:t xml:space="preserve"> </w:t>
      </w:r>
    </w:p>
    <w:p w:rsidR="008F0FF9" w:rsidRDefault="008F0FF9" w:rsidP="008F0FF9">
      <w:pPr>
        <w:rPr>
          <w:rFonts w:cs="Arial"/>
        </w:rPr>
      </w:pPr>
      <w:r>
        <w:rPr>
          <w:rFonts w:cs="Arial"/>
        </w:rPr>
        <w:t>31.</w:t>
      </w:r>
      <w:r>
        <w:rPr>
          <w:rFonts w:cs="Arial"/>
        </w:rPr>
        <w:tab/>
        <w:t>Drug, arms and human trafficking have emer</w:t>
      </w:r>
      <w:r w:rsidR="007613E9">
        <w:rPr>
          <w:rFonts w:cs="Arial"/>
        </w:rPr>
        <w:t xml:space="preserve">ged as key funding sources. The               </w:t>
      </w:r>
      <w:r>
        <w:rPr>
          <w:rFonts w:cs="Arial"/>
        </w:rPr>
        <w:t>United Nations estimates that the drug trade delivers approximately USD 322 billion per year</w:t>
      </w:r>
      <w:r w:rsidR="007613E9">
        <w:rPr>
          <w:rFonts w:cs="Arial"/>
        </w:rPr>
        <w:t xml:space="preserve"> in revenue to terrorist organis</w:t>
      </w:r>
      <w:r>
        <w:rPr>
          <w:rFonts w:cs="Arial"/>
        </w:rPr>
        <w:t xml:space="preserve">ations. Terrorist organisations are also active in the illicit weapons markets, particularly in unstable regions of the world. Human trafficking is the third source of income. Terrorist groups have kidnapped, enslaved, ransomed and even publicly executed victims for propaganda purposes. Mr </w:t>
      </w:r>
      <w:proofErr w:type="spellStart"/>
      <w:r>
        <w:rPr>
          <w:rFonts w:cs="Arial"/>
        </w:rPr>
        <w:t>Knip</w:t>
      </w:r>
      <w:proofErr w:type="spellEnd"/>
      <w:r>
        <w:rPr>
          <w:rFonts w:cs="Arial"/>
        </w:rPr>
        <w:t xml:space="preserve"> addressed the controversial aspect of ransom payments, which have caused the British and US governments to argue that they encourage further kidnappings and help enrich terrorist organisations.</w:t>
      </w:r>
    </w:p>
    <w:p w:rsidR="008F0FF9" w:rsidRDefault="008F0FF9" w:rsidP="008F0FF9">
      <w:pPr>
        <w:rPr>
          <w:rFonts w:cs="Arial"/>
        </w:rPr>
      </w:pPr>
    </w:p>
    <w:p w:rsidR="008F0FF9" w:rsidRDefault="008F0FF9" w:rsidP="008F0FF9">
      <w:pPr>
        <w:rPr>
          <w:rFonts w:cs="Arial"/>
        </w:rPr>
      </w:pPr>
      <w:r>
        <w:rPr>
          <w:rFonts w:cs="Arial"/>
        </w:rPr>
        <w:t>32.</w:t>
      </w:r>
      <w:r>
        <w:rPr>
          <w:rFonts w:cs="Arial"/>
        </w:rPr>
        <w:tab/>
        <w:t xml:space="preserve">Mr </w:t>
      </w:r>
      <w:proofErr w:type="spellStart"/>
      <w:r>
        <w:rPr>
          <w:rFonts w:cs="Arial"/>
        </w:rPr>
        <w:t>Knip</w:t>
      </w:r>
      <w:proofErr w:type="spellEnd"/>
      <w:r>
        <w:rPr>
          <w:rFonts w:cs="Arial"/>
        </w:rPr>
        <w:t xml:space="preserve"> described how Daesh in Syria and Iraq operates as a quasi-state, enjoys a relatively broad funding base and is generating income through oil refining, oil smuggling, informal taxation, road toll collection, robbery, bank looting, extortion, kidnap-for-ransom, cash, gold and antiquities smuggling, as well as misdirected charity funds and donations. Mr </w:t>
      </w:r>
      <w:proofErr w:type="spellStart"/>
      <w:r>
        <w:rPr>
          <w:rFonts w:cs="Arial"/>
        </w:rPr>
        <w:t>Knip</w:t>
      </w:r>
      <w:proofErr w:type="spellEnd"/>
      <w:r>
        <w:rPr>
          <w:rFonts w:cs="Arial"/>
        </w:rPr>
        <w:t xml:space="preserve"> added that some observers were calling Daesh the best-funded terrorist group in history. </w:t>
      </w:r>
    </w:p>
    <w:p w:rsidR="008F0FF9" w:rsidRDefault="008F0FF9" w:rsidP="008F0FF9">
      <w:pPr>
        <w:rPr>
          <w:rFonts w:cs="Arial"/>
        </w:rPr>
      </w:pPr>
    </w:p>
    <w:p w:rsidR="008F0FF9" w:rsidRDefault="008F0FF9" w:rsidP="008F0FF9">
      <w:pPr>
        <w:rPr>
          <w:rFonts w:cs="Arial"/>
        </w:rPr>
      </w:pPr>
      <w:r>
        <w:rPr>
          <w:rFonts w:cs="Arial"/>
        </w:rPr>
        <w:t>33.</w:t>
      </w:r>
      <w:r>
        <w:rPr>
          <w:rFonts w:cs="Arial"/>
        </w:rPr>
        <w:tab/>
        <w:t xml:space="preserve">In closing, Mr </w:t>
      </w:r>
      <w:proofErr w:type="spellStart"/>
      <w:r>
        <w:rPr>
          <w:rFonts w:cs="Arial"/>
        </w:rPr>
        <w:t>Knip</w:t>
      </w:r>
      <w:proofErr w:type="spellEnd"/>
      <w:r>
        <w:rPr>
          <w:rFonts w:cs="Arial"/>
        </w:rPr>
        <w:t xml:space="preserve"> developed on governments’ strategies towards thwarting terrorist financing by strengthening their financial regulations and easing the tracking of terrorism related financial transactions. One conclusion of the report in this regard was that governments needed to enhance cooperation between law enforcement and financial institutions. However, Mr </w:t>
      </w:r>
      <w:proofErr w:type="spellStart"/>
      <w:r>
        <w:rPr>
          <w:rFonts w:cs="Arial"/>
        </w:rPr>
        <w:t>Knip</w:t>
      </w:r>
      <w:proofErr w:type="spellEnd"/>
      <w:r>
        <w:rPr>
          <w:rFonts w:cs="Arial"/>
        </w:rPr>
        <w:t xml:space="preserve"> listed the obstacles that would stand in the governments’ way, including ‘one-size-fits-all’ approaches to inherently complex problems. </w:t>
      </w:r>
    </w:p>
    <w:p w:rsidR="008F0FF9" w:rsidRDefault="008F0FF9" w:rsidP="008F0FF9">
      <w:pPr>
        <w:rPr>
          <w:rFonts w:cs="Arial"/>
        </w:rPr>
      </w:pPr>
    </w:p>
    <w:p w:rsidR="008F0FF9" w:rsidRDefault="008F0FF9" w:rsidP="008F0FF9">
      <w:pPr>
        <w:rPr>
          <w:rFonts w:cs="Arial"/>
        </w:rPr>
      </w:pPr>
      <w:r>
        <w:rPr>
          <w:rFonts w:cs="Arial"/>
        </w:rPr>
        <w:t>34.</w:t>
      </w:r>
      <w:r>
        <w:rPr>
          <w:rFonts w:cs="Arial"/>
        </w:rPr>
        <w:tab/>
        <w:t xml:space="preserve">During the discussion period, a Ukrainian MP suggested that one cannot ignore the role of government funding for terrorism. He cited Russian support for terrorist groups in Ukraine as an example.  Mr </w:t>
      </w:r>
      <w:proofErr w:type="spellStart"/>
      <w:r>
        <w:rPr>
          <w:rFonts w:cs="Arial"/>
        </w:rPr>
        <w:t>Knip</w:t>
      </w:r>
      <w:proofErr w:type="spellEnd"/>
      <w:r>
        <w:rPr>
          <w:rFonts w:cs="Arial"/>
        </w:rPr>
        <w:t xml:space="preserve"> reminded the delegates that the draft report calls upon all governments to do their part in the fight against terrorism. Another participant noted that there are </w:t>
      </w:r>
      <w:r w:rsidR="007613E9">
        <w:rPr>
          <w:rFonts w:cs="Arial"/>
        </w:rPr>
        <w:t>23</w:t>
      </w:r>
      <w:r>
        <w:rPr>
          <w:rFonts w:cs="Arial"/>
        </w:rPr>
        <w:t xml:space="preserve"> banks in Syria, which are connected to Daesh and suggested that concrete measures are needed against these banks. Mr </w:t>
      </w:r>
      <w:proofErr w:type="spellStart"/>
      <w:r>
        <w:rPr>
          <w:rFonts w:cs="Arial"/>
        </w:rPr>
        <w:t>Knip</w:t>
      </w:r>
      <w:proofErr w:type="spellEnd"/>
      <w:r>
        <w:rPr>
          <w:rFonts w:cs="Arial"/>
        </w:rPr>
        <w:t xml:space="preserve"> responded that while the authorities are attacking terrorists, steps have to been taken in Europe and the Middle East to scrutinise those banks in a thorough way.</w:t>
      </w:r>
    </w:p>
    <w:p w:rsidR="008F0FF9" w:rsidRDefault="008F0FF9" w:rsidP="008F0FF9">
      <w:pPr>
        <w:rPr>
          <w:rFonts w:cs="Arial"/>
        </w:rPr>
      </w:pPr>
    </w:p>
    <w:p w:rsidR="008F0FF9" w:rsidRDefault="008F0FF9" w:rsidP="008F0FF9">
      <w:pPr>
        <w:rPr>
          <w:rFonts w:cs="Arial"/>
        </w:rPr>
      </w:pPr>
      <w:r>
        <w:rPr>
          <w:rFonts w:cs="Arial"/>
        </w:rPr>
        <w:t>35.</w:t>
      </w:r>
      <w:r>
        <w:rPr>
          <w:rFonts w:cs="Arial"/>
        </w:rPr>
        <w:tab/>
      </w:r>
      <w:r w:rsidR="007613E9" w:rsidRPr="007613E9">
        <w:rPr>
          <w:rFonts w:cs="Arial"/>
          <w:b/>
        </w:rPr>
        <w:t>The draft Report [171 ESCTER 15 E] was adopted unanimously.</w:t>
      </w:r>
      <w:r w:rsidR="007613E9">
        <w:rPr>
          <w:rFonts w:cs="Arial"/>
        </w:rPr>
        <w:t xml:space="preserve"> </w:t>
      </w:r>
    </w:p>
    <w:p w:rsidR="008F0FF9" w:rsidRDefault="008F0FF9" w:rsidP="008F0FF9">
      <w:pPr>
        <w:rPr>
          <w:rFonts w:cs="Arial"/>
        </w:rPr>
      </w:pPr>
    </w:p>
    <w:p w:rsidR="00286335" w:rsidRDefault="00286335" w:rsidP="008F0FF9">
      <w:pPr>
        <w:rPr>
          <w:rFonts w:cs="Arial"/>
        </w:rPr>
      </w:pPr>
    </w:p>
    <w:p w:rsidR="007613E9" w:rsidRDefault="007613E9" w:rsidP="008F0FF9">
      <w:pPr>
        <w:rPr>
          <w:rFonts w:cs="Arial"/>
        </w:rPr>
      </w:pPr>
    </w:p>
    <w:p w:rsidR="008F0FF9" w:rsidRPr="00EA63FC" w:rsidRDefault="00286335" w:rsidP="00456017">
      <w:pPr>
        <w:keepNext/>
        <w:keepLines/>
        <w:ind w:left="567" w:hanging="567"/>
        <w:rPr>
          <w:rFonts w:cs="Arial"/>
          <w:b/>
        </w:rPr>
      </w:pPr>
      <w:r>
        <w:rPr>
          <w:rFonts w:cs="Arial"/>
          <w:b/>
        </w:rPr>
        <w:lastRenderedPageBreak/>
        <w:t xml:space="preserve">XI. </w:t>
      </w:r>
      <w:r>
        <w:rPr>
          <w:rFonts w:cs="Arial"/>
          <w:b/>
        </w:rPr>
        <w:tab/>
      </w:r>
      <w:r w:rsidR="008F0FF9" w:rsidRPr="00EA63FC">
        <w:rPr>
          <w:rFonts w:cs="Arial"/>
          <w:b/>
        </w:rPr>
        <w:t xml:space="preserve">Consideration of the draft Report of the Sub-Committee on Transition and Development </w:t>
      </w:r>
      <w:proofErr w:type="gramStart"/>
      <w:r w:rsidR="008F0FF9" w:rsidRPr="00EA63FC">
        <w:rPr>
          <w:rFonts w:cs="Arial"/>
          <w:b/>
          <w:i/>
        </w:rPr>
        <w:t>The</w:t>
      </w:r>
      <w:proofErr w:type="gramEnd"/>
      <w:r w:rsidR="008F0FF9" w:rsidRPr="00EA63FC">
        <w:rPr>
          <w:rFonts w:cs="Arial"/>
          <w:b/>
          <w:i/>
        </w:rPr>
        <w:t xml:space="preserve"> State of the Ukrainian Economy and Prospects for its Future </w:t>
      </w:r>
      <w:r w:rsidR="008F0FF9" w:rsidRPr="00EA63FC">
        <w:rPr>
          <w:rFonts w:cs="Arial"/>
          <w:b/>
        </w:rPr>
        <w:t xml:space="preserve">Development [172 ESCTD 15 E] </w:t>
      </w:r>
      <w:r w:rsidR="007613E9">
        <w:rPr>
          <w:rFonts w:cs="Arial"/>
          <w:b/>
        </w:rPr>
        <w:t xml:space="preserve">presented </w:t>
      </w:r>
      <w:r w:rsidR="008F0FF9" w:rsidRPr="00EA63FC">
        <w:rPr>
          <w:rFonts w:cs="Arial"/>
          <w:b/>
        </w:rPr>
        <w:t xml:space="preserve">by Richard </w:t>
      </w:r>
      <w:r w:rsidR="008F0FF9">
        <w:rPr>
          <w:rFonts w:cs="Arial"/>
          <w:b/>
        </w:rPr>
        <w:t>BENYON</w:t>
      </w:r>
      <w:r w:rsidR="008F0FF9" w:rsidRPr="00EA63FC">
        <w:rPr>
          <w:rFonts w:cs="Arial"/>
          <w:b/>
        </w:rPr>
        <w:t xml:space="preserve"> (United Kingdom), Rapporteur</w:t>
      </w:r>
    </w:p>
    <w:p w:rsidR="008F0FF9" w:rsidRDefault="008F0FF9" w:rsidP="00456017">
      <w:pPr>
        <w:keepNext/>
        <w:keepLines/>
        <w:rPr>
          <w:rFonts w:cs="Arial"/>
        </w:rPr>
      </w:pPr>
    </w:p>
    <w:p w:rsidR="008F0FF9" w:rsidRDefault="008F0FF9" w:rsidP="00456017">
      <w:pPr>
        <w:keepNext/>
        <w:keepLines/>
        <w:rPr>
          <w:rFonts w:cs="Arial"/>
        </w:rPr>
      </w:pPr>
      <w:r>
        <w:rPr>
          <w:rFonts w:cs="Arial"/>
        </w:rPr>
        <w:t>36.</w:t>
      </w:r>
      <w:r>
        <w:rPr>
          <w:rFonts w:cs="Arial"/>
        </w:rPr>
        <w:tab/>
      </w:r>
      <w:r w:rsidRPr="00234C7C">
        <w:rPr>
          <w:rFonts w:cs="Arial"/>
          <w:b/>
        </w:rPr>
        <w:t xml:space="preserve">Richard </w:t>
      </w:r>
      <w:proofErr w:type="spellStart"/>
      <w:r w:rsidRPr="00234C7C">
        <w:rPr>
          <w:rFonts w:cs="Arial"/>
          <w:b/>
        </w:rPr>
        <w:t>B</w:t>
      </w:r>
      <w:r>
        <w:rPr>
          <w:rFonts w:cs="Arial"/>
          <w:b/>
        </w:rPr>
        <w:t>enyon</w:t>
      </w:r>
      <w:proofErr w:type="spellEnd"/>
      <w:r>
        <w:rPr>
          <w:rFonts w:cs="Arial"/>
        </w:rPr>
        <w:t xml:space="preserve"> (</w:t>
      </w:r>
      <w:r w:rsidR="007613E9">
        <w:rPr>
          <w:rFonts w:cs="Arial"/>
        </w:rPr>
        <w:t>UK</w:t>
      </w:r>
      <w:r>
        <w:rPr>
          <w:rFonts w:cs="Arial"/>
        </w:rPr>
        <w:t>), Rapporteur of the Sub-Committee on Transition and Development, thanked Peter Bottomley (</w:t>
      </w:r>
      <w:r w:rsidR="007613E9">
        <w:rPr>
          <w:rFonts w:cs="Arial"/>
        </w:rPr>
        <w:t>UK</w:t>
      </w:r>
      <w:r>
        <w:rPr>
          <w:rFonts w:cs="Arial"/>
        </w:rPr>
        <w:t>) for presenting the report on his behalf at the spring session.</w:t>
      </w:r>
    </w:p>
    <w:p w:rsidR="008F0FF9" w:rsidRDefault="008F0FF9" w:rsidP="008F0FF9">
      <w:pPr>
        <w:rPr>
          <w:rFonts w:cs="Arial"/>
        </w:rPr>
      </w:pPr>
    </w:p>
    <w:p w:rsidR="008F0FF9" w:rsidRDefault="008F0FF9" w:rsidP="008F0FF9">
      <w:pPr>
        <w:rPr>
          <w:rFonts w:cs="Arial"/>
        </w:rPr>
      </w:pPr>
      <w:r>
        <w:rPr>
          <w:rFonts w:cs="Arial"/>
        </w:rPr>
        <w:t>37.</w:t>
      </w:r>
      <w:r>
        <w:rPr>
          <w:rFonts w:cs="Arial"/>
        </w:rPr>
        <w:tab/>
        <w:t xml:space="preserve">Quoting NATO Secretary General </w:t>
      </w:r>
      <w:r w:rsidR="007613E9">
        <w:rPr>
          <w:rFonts w:cs="Arial"/>
        </w:rPr>
        <w:t xml:space="preserve">Jens </w:t>
      </w:r>
      <w:r>
        <w:rPr>
          <w:rFonts w:cs="Arial"/>
        </w:rPr>
        <w:t xml:space="preserve">Stoltenberg, Mr </w:t>
      </w:r>
      <w:proofErr w:type="spellStart"/>
      <w:r>
        <w:rPr>
          <w:rFonts w:cs="Arial"/>
        </w:rPr>
        <w:t>Benyon</w:t>
      </w:r>
      <w:proofErr w:type="spellEnd"/>
      <w:r>
        <w:rPr>
          <w:rFonts w:cs="Arial"/>
        </w:rPr>
        <w:t xml:space="preserve"> noted that Russia has provided Ukrainian insurgents with heavy weapons, artillery, </w:t>
      </w:r>
      <w:proofErr w:type="gramStart"/>
      <w:r>
        <w:rPr>
          <w:rFonts w:cs="Arial"/>
        </w:rPr>
        <w:t>training</w:t>
      </w:r>
      <w:proofErr w:type="gramEnd"/>
      <w:r>
        <w:rPr>
          <w:rFonts w:cs="Arial"/>
        </w:rPr>
        <w:t xml:space="preserve"> and, importantly, its own military personnel. It has violated several provisions of the Minsk Agreement signed </w:t>
      </w:r>
      <w:r w:rsidR="007613E9">
        <w:rPr>
          <w:rFonts w:cs="Arial"/>
        </w:rPr>
        <w:t>in</w:t>
      </w:r>
      <w:r>
        <w:rPr>
          <w:rFonts w:cs="Arial"/>
        </w:rPr>
        <w:t xml:space="preserve"> February</w:t>
      </w:r>
      <w:r w:rsidR="00A228C0">
        <w:rPr>
          <w:rFonts w:cs="Arial"/>
        </w:rPr>
        <w:t> </w:t>
      </w:r>
      <w:r w:rsidR="007613E9">
        <w:rPr>
          <w:rFonts w:cs="Arial"/>
        </w:rPr>
        <w:t>2015</w:t>
      </w:r>
      <w:r>
        <w:rPr>
          <w:rFonts w:cs="Arial"/>
        </w:rPr>
        <w:t xml:space="preserve">. Describing a study by RUSI, Mr </w:t>
      </w:r>
      <w:proofErr w:type="spellStart"/>
      <w:r>
        <w:rPr>
          <w:rFonts w:cs="Arial"/>
        </w:rPr>
        <w:t>Benyon</w:t>
      </w:r>
      <w:proofErr w:type="spellEnd"/>
      <w:r>
        <w:rPr>
          <w:rFonts w:cs="Arial"/>
        </w:rPr>
        <w:t xml:space="preserve"> suggested that Russia probably has had 42,000 troops directly or indirectly involved in the conflict. T</w:t>
      </w:r>
      <w:r w:rsidR="00A228C0">
        <w:rPr>
          <w:rFonts w:cs="Arial"/>
        </w:rPr>
        <w:t>he UN estimates that some 6,800 </w:t>
      </w:r>
      <w:r>
        <w:rPr>
          <w:rFonts w:cs="Arial"/>
        </w:rPr>
        <w:t>people have been killed since April 2014 while 1.4 million people have been displaced.</w:t>
      </w:r>
    </w:p>
    <w:p w:rsidR="008F0FF9" w:rsidRDefault="008F0FF9" w:rsidP="008F0FF9">
      <w:pPr>
        <w:rPr>
          <w:rFonts w:cs="Arial"/>
        </w:rPr>
      </w:pPr>
    </w:p>
    <w:p w:rsidR="008F0FF9" w:rsidRDefault="00A362C7" w:rsidP="008F0FF9">
      <w:pPr>
        <w:rPr>
          <w:rFonts w:cs="Arial"/>
        </w:rPr>
      </w:pPr>
      <w:r>
        <w:rPr>
          <w:rFonts w:cs="Arial"/>
        </w:rPr>
        <w:t>38</w:t>
      </w:r>
      <w:r w:rsidR="008F0FF9">
        <w:rPr>
          <w:rFonts w:cs="Arial"/>
        </w:rPr>
        <w:t>.</w:t>
      </w:r>
      <w:r w:rsidR="008F0FF9">
        <w:rPr>
          <w:rFonts w:cs="Arial"/>
        </w:rPr>
        <w:tab/>
        <w:t>The war and a range of structural and governance problems have undermined investor confidence in Ukraine, and GDP could fall by 10% this year. Moreover, Ukraine stood on the brink of default this summer and K</w:t>
      </w:r>
      <w:r w:rsidR="007613E9">
        <w:rPr>
          <w:rFonts w:cs="Arial"/>
        </w:rPr>
        <w:t>yiv</w:t>
      </w:r>
      <w:r w:rsidR="008F0FF9">
        <w:rPr>
          <w:rFonts w:cs="Arial"/>
        </w:rPr>
        <w:t xml:space="preserve"> was compelled to conduct negotiations with a consortium of international lenders, who collectively hold USD 9 billion of Ukraine’s total debts of USD 19 billion. Bondholders agreed to accept a 20% write down on the</w:t>
      </w:r>
      <w:r w:rsidR="00A228C0">
        <w:rPr>
          <w:rFonts w:cs="Arial"/>
        </w:rPr>
        <w:t xml:space="preserve">ir principal. This could slash </w:t>
      </w:r>
      <w:r w:rsidR="008F0FF9">
        <w:rPr>
          <w:rFonts w:cs="Arial"/>
        </w:rPr>
        <w:t xml:space="preserve">Ukraine’s debt repayments by USD 15.3 billion over four years and is an important part of an aid package worth USD 40 billion. </w:t>
      </w:r>
    </w:p>
    <w:p w:rsidR="008F0FF9" w:rsidRDefault="008F0FF9" w:rsidP="008F0FF9">
      <w:pPr>
        <w:rPr>
          <w:rFonts w:cs="Arial"/>
        </w:rPr>
      </w:pPr>
    </w:p>
    <w:p w:rsidR="008F0FF9" w:rsidRDefault="008F0FF9" w:rsidP="008F0FF9">
      <w:pPr>
        <w:rPr>
          <w:rFonts w:cs="Arial"/>
        </w:rPr>
      </w:pPr>
      <w:r>
        <w:rPr>
          <w:rFonts w:cs="Arial"/>
        </w:rPr>
        <w:t>39.</w:t>
      </w:r>
      <w:r>
        <w:rPr>
          <w:rFonts w:cs="Arial"/>
        </w:rPr>
        <w:tab/>
        <w:t xml:space="preserve">In spite of difficult circumstances, Ukrainian officials have made progress on the reform front, for example, by curtailing energy subsidies. On </w:t>
      </w:r>
      <w:r w:rsidR="007613E9">
        <w:rPr>
          <w:rFonts w:cs="Arial"/>
        </w:rPr>
        <w:t xml:space="preserve">1 </w:t>
      </w:r>
      <w:r>
        <w:rPr>
          <w:rFonts w:cs="Arial"/>
        </w:rPr>
        <w:t>April 2015, gas prices were raised by 330% to align them more closely to global prices. This should reduce its ec</w:t>
      </w:r>
      <w:r w:rsidR="007613E9">
        <w:rPr>
          <w:rFonts w:cs="Arial"/>
        </w:rPr>
        <w:t xml:space="preserve">onomic vulnerability to Russia. </w:t>
      </w:r>
      <w:r>
        <w:rPr>
          <w:rFonts w:cs="Arial"/>
        </w:rPr>
        <w:t xml:space="preserve">The IMF recently agreed to disburse USD 1.7 billion as part of a USD 6.68 billion extended fund facility aiming to support the government’s economic programme. The </w:t>
      </w:r>
      <w:proofErr w:type="gramStart"/>
      <w:r>
        <w:rPr>
          <w:rFonts w:cs="Arial"/>
        </w:rPr>
        <w:t>economy  is</w:t>
      </w:r>
      <w:proofErr w:type="gramEnd"/>
      <w:r>
        <w:rPr>
          <w:rFonts w:cs="Arial"/>
        </w:rPr>
        <w:t xml:space="preserve"> now showing tentative signs of stabilisation. Mr </w:t>
      </w:r>
      <w:proofErr w:type="spellStart"/>
      <w:r>
        <w:rPr>
          <w:rFonts w:cs="Arial"/>
        </w:rPr>
        <w:t>Benyon</w:t>
      </w:r>
      <w:proofErr w:type="spellEnd"/>
      <w:r>
        <w:rPr>
          <w:rFonts w:cs="Arial"/>
        </w:rPr>
        <w:t xml:space="preserve"> suggested that sustaining these trends would require the government to rally public support behind its reform agenda.</w:t>
      </w:r>
    </w:p>
    <w:p w:rsidR="008F0FF9" w:rsidRDefault="008F0FF9" w:rsidP="008F0FF9">
      <w:pPr>
        <w:rPr>
          <w:rFonts w:cs="Arial"/>
        </w:rPr>
      </w:pPr>
    </w:p>
    <w:p w:rsidR="008F0FF9" w:rsidRDefault="008F0FF9" w:rsidP="008F0FF9">
      <w:pPr>
        <w:rPr>
          <w:rFonts w:cs="Arial"/>
        </w:rPr>
      </w:pPr>
      <w:r>
        <w:rPr>
          <w:rFonts w:cs="Arial"/>
        </w:rPr>
        <w:t>40.</w:t>
      </w:r>
      <w:r>
        <w:rPr>
          <w:rFonts w:cs="Arial"/>
        </w:rPr>
        <w:tab/>
        <w:t xml:space="preserve">Mr </w:t>
      </w:r>
      <w:proofErr w:type="spellStart"/>
      <w:r>
        <w:rPr>
          <w:rFonts w:cs="Arial"/>
        </w:rPr>
        <w:t>Benyon</w:t>
      </w:r>
      <w:proofErr w:type="spellEnd"/>
      <w:r>
        <w:rPr>
          <w:rFonts w:cs="Arial"/>
        </w:rPr>
        <w:t xml:space="preserve"> concluded by suggesting that Ukraine’s challenge today is not only to defend its territorial integrity and sovereignty, but also to entrench a democratically achieved rule of law, transparent and effective governance mechanisms, a higher level of openness to the global economy and a closer relationship to Europe. He added that supporting Ukraine was not a choice and that the USD 25 billion pledged to date may not be sufficient to meet Ukraine’s serious needs.</w:t>
      </w:r>
    </w:p>
    <w:p w:rsidR="008F0FF9" w:rsidRDefault="008F0FF9" w:rsidP="008F0FF9">
      <w:pPr>
        <w:rPr>
          <w:rFonts w:cs="Arial"/>
        </w:rPr>
      </w:pPr>
    </w:p>
    <w:p w:rsidR="008F0FF9" w:rsidRDefault="008F0FF9" w:rsidP="008F0FF9">
      <w:pPr>
        <w:rPr>
          <w:rFonts w:cs="Arial"/>
        </w:rPr>
      </w:pPr>
      <w:r>
        <w:rPr>
          <w:rFonts w:cs="Arial"/>
        </w:rPr>
        <w:t>41.</w:t>
      </w:r>
      <w:r>
        <w:rPr>
          <w:rFonts w:cs="Arial"/>
        </w:rPr>
        <w:tab/>
        <w:t>D</w:t>
      </w:r>
      <w:r w:rsidR="00183880">
        <w:rPr>
          <w:rFonts w:cs="Arial"/>
        </w:rPr>
        <w:t xml:space="preserve">uring the discussion period, </w:t>
      </w:r>
      <w:r w:rsidRPr="00183880">
        <w:rPr>
          <w:rFonts w:cs="Arial"/>
          <w:b/>
        </w:rPr>
        <w:t xml:space="preserve">Ivanna </w:t>
      </w:r>
      <w:proofErr w:type="spellStart"/>
      <w:r w:rsidRPr="00183880">
        <w:rPr>
          <w:rFonts w:cs="Arial"/>
          <w:b/>
        </w:rPr>
        <w:t>Klympush-Tsyntsadze</w:t>
      </w:r>
      <w:proofErr w:type="spellEnd"/>
      <w:r>
        <w:rPr>
          <w:rFonts w:cs="Arial"/>
        </w:rPr>
        <w:t xml:space="preserve"> (U</w:t>
      </w:r>
      <w:r w:rsidR="007613E9">
        <w:rPr>
          <w:rFonts w:cs="Arial"/>
        </w:rPr>
        <w:t>A</w:t>
      </w:r>
      <w:r>
        <w:rPr>
          <w:rFonts w:cs="Arial"/>
        </w:rPr>
        <w:t xml:space="preserve">) requested a change to replace the word ‘rebels’ with ‘pro-Russian separatists’, </w:t>
      </w:r>
      <w:proofErr w:type="gramStart"/>
      <w:r>
        <w:rPr>
          <w:rFonts w:cs="Arial"/>
        </w:rPr>
        <w:t>which</w:t>
      </w:r>
      <w:proofErr w:type="gramEnd"/>
      <w:r>
        <w:rPr>
          <w:rFonts w:cs="Arial"/>
        </w:rPr>
        <w:t xml:space="preserve"> was agreed upon by Mr </w:t>
      </w:r>
      <w:proofErr w:type="spellStart"/>
      <w:r>
        <w:rPr>
          <w:rFonts w:cs="Arial"/>
        </w:rPr>
        <w:t>Benyon</w:t>
      </w:r>
      <w:proofErr w:type="spellEnd"/>
      <w:r>
        <w:rPr>
          <w:rFonts w:cs="Arial"/>
        </w:rPr>
        <w:t xml:space="preserve">. </w:t>
      </w:r>
    </w:p>
    <w:p w:rsidR="008F0FF9" w:rsidRDefault="008F0FF9" w:rsidP="008F0FF9">
      <w:pPr>
        <w:rPr>
          <w:rFonts w:cs="Arial"/>
        </w:rPr>
      </w:pPr>
    </w:p>
    <w:p w:rsidR="008F0FF9" w:rsidRDefault="008F0FF9" w:rsidP="008F0FF9">
      <w:pPr>
        <w:rPr>
          <w:rFonts w:cs="Arial"/>
        </w:rPr>
      </w:pPr>
      <w:r>
        <w:rPr>
          <w:rFonts w:cs="Arial"/>
        </w:rPr>
        <w:t>42.</w:t>
      </w:r>
      <w:r>
        <w:rPr>
          <w:rFonts w:cs="Arial"/>
        </w:rPr>
        <w:tab/>
      </w:r>
      <w:r w:rsidR="00EF444E" w:rsidRPr="00EF444E">
        <w:rPr>
          <w:rFonts w:cs="Arial"/>
          <w:b/>
        </w:rPr>
        <w:t>The draft Report [172 ESCTD 15 E</w:t>
      </w:r>
      <w:proofErr w:type="gramStart"/>
      <w:r w:rsidR="00EF444E" w:rsidRPr="00EF444E">
        <w:rPr>
          <w:rFonts w:cs="Arial"/>
          <w:b/>
        </w:rPr>
        <w:t xml:space="preserve">] </w:t>
      </w:r>
      <w:r w:rsidR="00C96B53">
        <w:rPr>
          <w:rFonts w:cs="Arial"/>
          <w:b/>
        </w:rPr>
        <w:t>,</w:t>
      </w:r>
      <w:proofErr w:type="gramEnd"/>
      <w:r w:rsidR="00C96B53">
        <w:rPr>
          <w:rFonts w:cs="Arial"/>
          <w:b/>
        </w:rPr>
        <w:t xml:space="preserve"> as amended, </w:t>
      </w:r>
      <w:r w:rsidR="00EF444E" w:rsidRPr="00EF444E">
        <w:rPr>
          <w:rFonts w:cs="Arial"/>
          <w:b/>
        </w:rPr>
        <w:t>was adopted unanimously.</w:t>
      </w:r>
    </w:p>
    <w:p w:rsidR="00EF444E" w:rsidRDefault="00EF444E" w:rsidP="008F0FF9">
      <w:pPr>
        <w:rPr>
          <w:rFonts w:cs="Arial"/>
        </w:rPr>
      </w:pPr>
    </w:p>
    <w:p w:rsidR="00286335" w:rsidRDefault="00286335" w:rsidP="008F0FF9">
      <w:pPr>
        <w:rPr>
          <w:rFonts w:cs="Arial"/>
        </w:rPr>
      </w:pPr>
    </w:p>
    <w:p w:rsidR="008F0FF9" w:rsidRPr="003A7A48" w:rsidRDefault="008F0FF9" w:rsidP="00EF444E">
      <w:pPr>
        <w:ind w:left="567" w:hanging="567"/>
        <w:rPr>
          <w:rFonts w:cs="Arial"/>
          <w:b/>
        </w:rPr>
      </w:pPr>
      <w:r>
        <w:rPr>
          <w:rFonts w:cs="Arial"/>
          <w:b/>
        </w:rPr>
        <w:t>XII.</w:t>
      </w:r>
      <w:r>
        <w:rPr>
          <w:rFonts w:cs="Arial"/>
          <w:b/>
        </w:rPr>
        <w:tab/>
      </w:r>
      <w:r w:rsidRPr="003A7A48">
        <w:rPr>
          <w:rFonts w:cs="Arial"/>
          <w:b/>
        </w:rPr>
        <w:t xml:space="preserve">Consideration of the draft General Report </w:t>
      </w:r>
      <w:r w:rsidRPr="003A7A48">
        <w:rPr>
          <w:rFonts w:cs="Arial"/>
          <w:b/>
          <w:i/>
        </w:rPr>
        <w:t xml:space="preserve">Sanctioning the Russian Economy: Costs and Impacts </w:t>
      </w:r>
      <w:r>
        <w:rPr>
          <w:rFonts w:cs="Arial"/>
          <w:b/>
        </w:rPr>
        <w:t xml:space="preserve">[170 ESC 15 E] </w:t>
      </w:r>
      <w:r w:rsidR="00EF444E">
        <w:rPr>
          <w:rFonts w:cs="Arial"/>
          <w:b/>
        </w:rPr>
        <w:t xml:space="preserve">presented </w:t>
      </w:r>
      <w:r>
        <w:rPr>
          <w:rFonts w:cs="Arial"/>
          <w:b/>
        </w:rPr>
        <w:t xml:space="preserve">by Diego LOPEZ </w:t>
      </w:r>
      <w:r w:rsidR="00EF444E">
        <w:rPr>
          <w:rFonts w:cs="Arial"/>
          <w:b/>
        </w:rPr>
        <w:t xml:space="preserve">GARRIDO (Spain),         </w:t>
      </w:r>
      <w:r w:rsidRPr="003A7A48">
        <w:rPr>
          <w:rFonts w:cs="Arial"/>
          <w:b/>
        </w:rPr>
        <w:t>General Rapporteur</w:t>
      </w:r>
    </w:p>
    <w:p w:rsidR="008F0FF9" w:rsidRDefault="008F0FF9" w:rsidP="008F0FF9">
      <w:pPr>
        <w:rPr>
          <w:rFonts w:cs="Arial"/>
        </w:rPr>
      </w:pPr>
    </w:p>
    <w:p w:rsidR="008F0FF9" w:rsidRDefault="008F0FF9" w:rsidP="008F0FF9">
      <w:pPr>
        <w:rPr>
          <w:rFonts w:cs="Arial"/>
        </w:rPr>
      </w:pPr>
      <w:r>
        <w:rPr>
          <w:rFonts w:cs="Arial"/>
        </w:rPr>
        <w:t>43.</w:t>
      </w:r>
      <w:r>
        <w:rPr>
          <w:rFonts w:cs="Arial"/>
        </w:rPr>
        <w:tab/>
      </w:r>
      <w:r>
        <w:rPr>
          <w:rFonts w:cs="Arial"/>
          <w:b/>
        </w:rPr>
        <w:t xml:space="preserve">Diego Lopez </w:t>
      </w:r>
      <w:r w:rsidRPr="00234C7C">
        <w:rPr>
          <w:rFonts w:cs="Arial"/>
          <w:b/>
        </w:rPr>
        <w:t>Garrido</w:t>
      </w:r>
      <w:r>
        <w:rPr>
          <w:rFonts w:cs="Arial"/>
        </w:rPr>
        <w:t xml:space="preserve"> (</w:t>
      </w:r>
      <w:r w:rsidR="00EF444E">
        <w:rPr>
          <w:rFonts w:cs="Arial"/>
        </w:rPr>
        <w:t>ES</w:t>
      </w:r>
      <w:r>
        <w:rPr>
          <w:rFonts w:cs="Arial"/>
        </w:rPr>
        <w:t xml:space="preserve">), General Rapporteur of the Economics and Security Committee, opened his remarks by expressing his condolences to the Chairman and his compatriots after the terrorist bombings in Ankara earlier that day. </w:t>
      </w:r>
    </w:p>
    <w:p w:rsidR="00224E7D" w:rsidRDefault="00224E7D" w:rsidP="008F0FF9">
      <w:pPr>
        <w:rPr>
          <w:rFonts w:cs="Arial"/>
        </w:rPr>
      </w:pPr>
    </w:p>
    <w:p w:rsidR="00224E7D" w:rsidRDefault="00224E7D" w:rsidP="008F0FF9">
      <w:pPr>
        <w:rPr>
          <w:rFonts w:cs="Arial"/>
        </w:rPr>
      </w:pPr>
      <w:r>
        <w:rPr>
          <w:rFonts w:cs="Arial"/>
        </w:rPr>
        <w:t xml:space="preserve">44. </w:t>
      </w:r>
      <w:r>
        <w:rPr>
          <w:rFonts w:cs="Arial"/>
        </w:rPr>
        <w:tab/>
        <w:t xml:space="preserve">Mr </w:t>
      </w:r>
      <w:proofErr w:type="spellStart"/>
      <w:r>
        <w:rPr>
          <w:rFonts w:cs="Arial"/>
        </w:rPr>
        <w:t>Oztrak</w:t>
      </w:r>
      <w:proofErr w:type="spellEnd"/>
      <w:r>
        <w:rPr>
          <w:rFonts w:cs="Arial"/>
        </w:rPr>
        <w:t xml:space="preserve"> </w:t>
      </w:r>
      <w:r>
        <w:rPr>
          <w:rFonts w:cs="Arial"/>
        </w:rPr>
        <w:t xml:space="preserve">thanked the Committee for its support. He denounced the attacks as a threat to Alliance’s common values of democracy, freedom of speech and rule of law. </w:t>
      </w:r>
    </w:p>
    <w:p w:rsidR="008F0FF9" w:rsidRDefault="008F0FF9" w:rsidP="008F0FF9">
      <w:pPr>
        <w:rPr>
          <w:rFonts w:cs="Arial"/>
        </w:rPr>
      </w:pPr>
    </w:p>
    <w:p w:rsidR="008F0FF9" w:rsidRDefault="00224E7D" w:rsidP="008F0FF9">
      <w:pPr>
        <w:rPr>
          <w:rFonts w:cs="Arial"/>
        </w:rPr>
      </w:pPr>
      <w:r>
        <w:rPr>
          <w:rFonts w:cs="Arial"/>
        </w:rPr>
        <w:lastRenderedPageBreak/>
        <w:t>45</w:t>
      </w:r>
      <w:r w:rsidR="008F0FF9">
        <w:rPr>
          <w:rFonts w:cs="Arial"/>
        </w:rPr>
        <w:t>.</w:t>
      </w:r>
      <w:r w:rsidR="008F0FF9">
        <w:rPr>
          <w:rFonts w:cs="Arial"/>
        </w:rPr>
        <w:tab/>
        <w:t xml:space="preserve">Mr Lopez Garrido first noted that Russia’s economic crisis was directly linked to a very poor and worsening governance model as well as falling energy prices. International sanctions on Russia were not responsible for the general economic downturn in Russia. Moreover, incorporating Crimea into Russia had been very expensive. Mr Lopez Garrido also described significant government spending programmes that Russia embarked upon when energy prices were high. These underwrote major military spending initiatives, consumer subsidies and welfare payments, all of which contributed to President Putin’s relative popularity. However, this kind of spending was not sustainable and the fall of energy prices last year put the Russian economy at risk. </w:t>
      </w:r>
    </w:p>
    <w:p w:rsidR="008F0FF9" w:rsidRDefault="008F0FF9" w:rsidP="008F0FF9">
      <w:pPr>
        <w:rPr>
          <w:rFonts w:cs="Arial"/>
        </w:rPr>
      </w:pPr>
    </w:p>
    <w:p w:rsidR="008F0FF9" w:rsidRDefault="00224E7D" w:rsidP="008F0FF9">
      <w:pPr>
        <w:rPr>
          <w:rFonts w:cs="Arial"/>
        </w:rPr>
      </w:pPr>
      <w:r>
        <w:rPr>
          <w:rFonts w:cs="Arial"/>
        </w:rPr>
        <w:t>46</w:t>
      </w:r>
      <w:r w:rsidR="008F0FF9">
        <w:rPr>
          <w:rFonts w:cs="Arial"/>
        </w:rPr>
        <w:t>.</w:t>
      </w:r>
      <w:r w:rsidR="008F0FF9">
        <w:rPr>
          <w:rFonts w:cs="Arial"/>
        </w:rPr>
        <w:tab/>
        <w:t>Mr Lopez Garrido described President Putin’s goal of deepening cooperation with China. China, however, is not in a position to replace Europe as Russia’s most important economic interlocutor. Russia’s government thus seems on track isolate itself as a result of both its geopolitical and economic strategies. This isolation will remain a source of strategic instability on the European continent. That said, there is more to Russia than President Putin, and the Russian people might eventually be persuaded that mutually beneficial kinds of relations with the West remain possible and desirable.</w:t>
      </w:r>
    </w:p>
    <w:p w:rsidR="008F0FF9" w:rsidRDefault="008F0FF9" w:rsidP="008F0FF9">
      <w:pPr>
        <w:rPr>
          <w:rFonts w:cs="Arial"/>
        </w:rPr>
      </w:pPr>
    </w:p>
    <w:p w:rsidR="008F0FF9" w:rsidRDefault="00224E7D" w:rsidP="008F0FF9">
      <w:pPr>
        <w:rPr>
          <w:rFonts w:cs="Arial"/>
        </w:rPr>
      </w:pPr>
      <w:r>
        <w:rPr>
          <w:rFonts w:cs="Arial"/>
        </w:rPr>
        <w:t>47</w:t>
      </w:r>
      <w:r w:rsidR="008F0FF9">
        <w:rPr>
          <w:rFonts w:cs="Arial"/>
        </w:rPr>
        <w:t>.</w:t>
      </w:r>
      <w:r w:rsidR="008F0FF9">
        <w:rPr>
          <w:rFonts w:cs="Arial"/>
        </w:rPr>
        <w:tab/>
        <w:t>Commenting on the recommendations in the draft resolution, Mr Lopez Garrido first called on member governments to maintain the current sanctions regime on Russia and Crimea as long as Russia continued to destabilise Ukraine and illegally occupy parts of its territory. Secondly, he stressed that there is a need to provide comprehensive support to the democratically elected government of Ukraine, which is under enormous pressure from Russia. Capitalising on knowledge gathered during a visit to Ukraine, he also reminded the delegates of the importance of countering Russian propaganda about the nature of the conflict</w:t>
      </w:r>
      <w:r w:rsidR="00EF444E">
        <w:rPr>
          <w:rFonts w:cs="Arial"/>
        </w:rPr>
        <w:t xml:space="preserve"> in Crimea and Donbass. Lastly,   </w:t>
      </w:r>
      <w:r w:rsidR="008F0FF9">
        <w:rPr>
          <w:rFonts w:cs="Arial"/>
        </w:rPr>
        <w:t xml:space="preserve">Mr Lopez-Garrido called for European </w:t>
      </w:r>
      <w:r w:rsidR="00EF444E">
        <w:rPr>
          <w:rFonts w:cs="Arial"/>
        </w:rPr>
        <w:t>A</w:t>
      </w:r>
      <w:r w:rsidR="008F0FF9">
        <w:rPr>
          <w:rFonts w:cs="Arial"/>
        </w:rPr>
        <w:t>llies to reduce their reliance on Russian oil and gas, as Russia has consistently used its significant energy endowment as a political weapon.</w:t>
      </w:r>
    </w:p>
    <w:p w:rsidR="008F0FF9" w:rsidRDefault="008F0FF9" w:rsidP="008F0FF9">
      <w:pPr>
        <w:rPr>
          <w:rFonts w:cs="Arial"/>
        </w:rPr>
      </w:pPr>
    </w:p>
    <w:p w:rsidR="008F0FF9" w:rsidRDefault="00224E7D" w:rsidP="008F0FF9">
      <w:pPr>
        <w:rPr>
          <w:rFonts w:cs="Arial"/>
        </w:rPr>
      </w:pPr>
      <w:r>
        <w:rPr>
          <w:rFonts w:cs="Arial"/>
        </w:rPr>
        <w:t>48</w:t>
      </w:r>
      <w:r w:rsidR="008F0FF9">
        <w:rPr>
          <w:rFonts w:cs="Arial"/>
        </w:rPr>
        <w:t>.</w:t>
      </w:r>
      <w:r w:rsidR="008F0FF9">
        <w:rPr>
          <w:rFonts w:cs="Arial"/>
        </w:rPr>
        <w:tab/>
        <w:t>During the discussion period, one member expressed a degree of scepticism regarding the effectiveness of trade sanctions. Mr Lopez Garrido stated that Western countries should not step up the sanctions unless there is proof that Russia is failing to comp</w:t>
      </w:r>
      <w:r w:rsidR="00183880">
        <w:rPr>
          <w:rFonts w:cs="Arial"/>
        </w:rPr>
        <w:t xml:space="preserve">ly with the Minsk Agreement.  </w:t>
      </w:r>
      <w:r w:rsidR="00183880" w:rsidRPr="00183880">
        <w:rPr>
          <w:rFonts w:cs="Arial"/>
          <w:b/>
        </w:rPr>
        <w:t>Victor</w:t>
      </w:r>
      <w:r w:rsidR="008F0FF9" w:rsidRPr="00183880">
        <w:rPr>
          <w:rFonts w:cs="Arial"/>
          <w:b/>
        </w:rPr>
        <w:t xml:space="preserve"> </w:t>
      </w:r>
      <w:proofErr w:type="spellStart"/>
      <w:r w:rsidR="008F0FF9" w:rsidRPr="00183880">
        <w:rPr>
          <w:rFonts w:cs="Arial"/>
          <w:b/>
        </w:rPr>
        <w:t>Chumak</w:t>
      </w:r>
      <w:proofErr w:type="spellEnd"/>
      <w:r w:rsidR="008F0FF9" w:rsidRPr="00183880">
        <w:rPr>
          <w:rFonts w:cs="Arial"/>
          <w:b/>
        </w:rPr>
        <w:t xml:space="preserve"> </w:t>
      </w:r>
      <w:r w:rsidR="008F0FF9">
        <w:rPr>
          <w:rFonts w:cs="Arial"/>
        </w:rPr>
        <w:t>(U</w:t>
      </w:r>
      <w:r w:rsidR="00EF444E">
        <w:rPr>
          <w:rFonts w:cs="Arial"/>
        </w:rPr>
        <w:t>A</w:t>
      </w:r>
      <w:r w:rsidR="008F0FF9">
        <w:rPr>
          <w:rFonts w:cs="Arial"/>
        </w:rPr>
        <w:t>) suggested that Russia is a violator of international law and that the Western sanctions should be linked to the respect of international law.</w:t>
      </w:r>
    </w:p>
    <w:p w:rsidR="008F0FF9" w:rsidRDefault="008F0FF9" w:rsidP="008F0FF9">
      <w:pPr>
        <w:rPr>
          <w:rFonts w:cs="Arial"/>
        </w:rPr>
      </w:pPr>
    </w:p>
    <w:p w:rsidR="008F0FF9" w:rsidRDefault="00224E7D" w:rsidP="008F0FF9">
      <w:pPr>
        <w:rPr>
          <w:rFonts w:cs="Arial"/>
        </w:rPr>
      </w:pPr>
      <w:r>
        <w:rPr>
          <w:rFonts w:cs="Arial"/>
        </w:rPr>
        <w:t>49</w:t>
      </w:r>
      <w:r w:rsidR="008F0FF9">
        <w:rPr>
          <w:rFonts w:cs="Arial"/>
        </w:rPr>
        <w:t>.</w:t>
      </w:r>
      <w:r w:rsidR="008F0FF9">
        <w:rPr>
          <w:rFonts w:cs="Arial"/>
        </w:rPr>
        <w:tab/>
      </w:r>
      <w:r w:rsidR="00EF444E" w:rsidRPr="00EF444E">
        <w:rPr>
          <w:rFonts w:cs="Arial"/>
          <w:b/>
        </w:rPr>
        <w:t>The draft General Report [170 ESC 15 E] was adopted unanimously.</w:t>
      </w:r>
    </w:p>
    <w:p w:rsidR="008F0FF9" w:rsidRDefault="008F0FF9" w:rsidP="008F0FF9">
      <w:pPr>
        <w:rPr>
          <w:rFonts w:cs="Arial"/>
        </w:rPr>
      </w:pPr>
    </w:p>
    <w:p w:rsidR="00286335" w:rsidRDefault="00286335" w:rsidP="008F0FF9">
      <w:pPr>
        <w:rPr>
          <w:rFonts w:cs="Arial"/>
        </w:rPr>
      </w:pPr>
    </w:p>
    <w:p w:rsidR="008F0FF9" w:rsidRDefault="008F0FF9" w:rsidP="00EF444E">
      <w:pPr>
        <w:ind w:left="567" w:hanging="567"/>
        <w:rPr>
          <w:rFonts w:cs="Arial"/>
          <w:b/>
        </w:rPr>
      </w:pPr>
      <w:r>
        <w:rPr>
          <w:rFonts w:cs="Arial"/>
          <w:b/>
        </w:rPr>
        <w:t>XIII.</w:t>
      </w:r>
      <w:r>
        <w:rPr>
          <w:rFonts w:cs="Arial"/>
          <w:b/>
        </w:rPr>
        <w:tab/>
      </w:r>
      <w:r w:rsidRPr="003A66F7">
        <w:rPr>
          <w:rFonts w:cs="Arial"/>
          <w:b/>
        </w:rPr>
        <w:t>Consideration of the amendments</w:t>
      </w:r>
      <w:r>
        <w:rPr>
          <w:rFonts w:cs="Arial"/>
          <w:b/>
        </w:rPr>
        <w:t xml:space="preserve"> </w:t>
      </w:r>
      <w:r w:rsidRPr="003A66F7">
        <w:rPr>
          <w:rFonts w:cs="Arial"/>
          <w:b/>
        </w:rPr>
        <w:t xml:space="preserve">and vote on the draft Resolution </w:t>
      </w:r>
      <w:r w:rsidR="00EF444E" w:rsidRPr="00EF444E">
        <w:rPr>
          <w:rFonts w:cs="Arial"/>
          <w:b/>
          <w:i/>
        </w:rPr>
        <w:t>Sanctioning t</w:t>
      </w:r>
      <w:r w:rsidRPr="00EF444E">
        <w:rPr>
          <w:rFonts w:cs="Arial"/>
          <w:b/>
          <w:i/>
        </w:rPr>
        <w:t>he</w:t>
      </w:r>
      <w:r w:rsidRPr="003A66F7">
        <w:rPr>
          <w:rFonts w:cs="Arial"/>
          <w:b/>
          <w:i/>
        </w:rPr>
        <w:t xml:space="preserve"> Russian Economy</w:t>
      </w:r>
      <w:r w:rsidR="00EF444E">
        <w:rPr>
          <w:rFonts w:cs="Arial"/>
          <w:b/>
        </w:rPr>
        <w:t xml:space="preserve"> </w:t>
      </w:r>
      <w:r w:rsidRPr="003A66F7">
        <w:rPr>
          <w:rFonts w:cs="Arial"/>
          <w:b/>
        </w:rPr>
        <w:t xml:space="preserve">[181 ESC 15 E] </w:t>
      </w:r>
      <w:r w:rsidR="00EF444E">
        <w:rPr>
          <w:rFonts w:cs="Arial"/>
          <w:b/>
        </w:rPr>
        <w:t xml:space="preserve">presented </w:t>
      </w:r>
      <w:r w:rsidRPr="003A66F7">
        <w:rPr>
          <w:rFonts w:cs="Arial"/>
          <w:b/>
        </w:rPr>
        <w:t>by Diego LOPEZ GARRIDO (Spain), General Rapporteur</w:t>
      </w:r>
    </w:p>
    <w:p w:rsidR="008F0FF9" w:rsidRPr="003A66F7" w:rsidRDefault="008F0FF9" w:rsidP="008F0FF9">
      <w:pPr>
        <w:rPr>
          <w:rFonts w:cs="Arial"/>
          <w:b/>
        </w:rPr>
      </w:pPr>
    </w:p>
    <w:p w:rsidR="008F0FF9" w:rsidRDefault="00224E7D" w:rsidP="008F0FF9">
      <w:pPr>
        <w:rPr>
          <w:rFonts w:cs="Arial"/>
        </w:rPr>
      </w:pPr>
      <w:r>
        <w:rPr>
          <w:rFonts w:cs="Arial"/>
        </w:rPr>
        <w:t>50</w:t>
      </w:r>
      <w:r w:rsidR="008F0FF9">
        <w:rPr>
          <w:rFonts w:cs="Arial"/>
        </w:rPr>
        <w:t>.</w:t>
      </w:r>
      <w:r w:rsidR="008F0FF9">
        <w:rPr>
          <w:rFonts w:cs="Arial"/>
        </w:rPr>
        <w:tab/>
        <w:t xml:space="preserve">Mr </w:t>
      </w:r>
      <w:proofErr w:type="spellStart"/>
      <w:r w:rsidR="008F0FF9">
        <w:rPr>
          <w:rFonts w:cs="Arial"/>
        </w:rPr>
        <w:t>Oztrak</w:t>
      </w:r>
      <w:proofErr w:type="spellEnd"/>
      <w:r w:rsidR="008F0FF9">
        <w:rPr>
          <w:rFonts w:cs="Arial"/>
        </w:rPr>
        <w:t xml:space="preserve"> invited the Committee to consider the amendments to the draft Resolution on </w:t>
      </w:r>
      <w:r w:rsidR="00EF444E" w:rsidRPr="00EF444E">
        <w:rPr>
          <w:rFonts w:cs="Arial"/>
          <w:i/>
        </w:rPr>
        <w:t>Sanctioning t</w:t>
      </w:r>
      <w:r w:rsidR="008F0FF9" w:rsidRPr="00EF444E">
        <w:rPr>
          <w:rFonts w:cs="Arial"/>
          <w:i/>
        </w:rPr>
        <w:t>he</w:t>
      </w:r>
      <w:r w:rsidR="008F0FF9">
        <w:rPr>
          <w:rFonts w:cs="Arial"/>
          <w:i/>
        </w:rPr>
        <w:t xml:space="preserve"> Russian Economy</w:t>
      </w:r>
      <w:r w:rsidR="00EF444E">
        <w:rPr>
          <w:rFonts w:cs="Arial"/>
          <w:i/>
        </w:rPr>
        <w:t xml:space="preserve">. </w:t>
      </w:r>
      <w:r w:rsidR="008F0FF9">
        <w:rPr>
          <w:rFonts w:cs="Arial"/>
        </w:rPr>
        <w:t>The Committee then considered and voted on the Amendments.</w:t>
      </w:r>
    </w:p>
    <w:p w:rsidR="008F0FF9" w:rsidRDefault="008F0FF9" w:rsidP="008F0FF9">
      <w:pPr>
        <w:rPr>
          <w:rFonts w:cs="Arial"/>
        </w:rPr>
      </w:pPr>
    </w:p>
    <w:p w:rsidR="0082659D" w:rsidRDefault="00224E7D" w:rsidP="008F0FF9">
      <w:pPr>
        <w:rPr>
          <w:rFonts w:cs="Arial"/>
        </w:rPr>
      </w:pPr>
      <w:r>
        <w:rPr>
          <w:rFonts w:cs="Arial"/>
        </w:rPr>
        <w:t>51</w:t>
      </w:r>
      <w:r w:rsidR="008F0FF9">
        <w:rPr>
          <w:rFonts w:cs="Arial"/>
        </w:rPr>
        <w:t>.</w:t>
      </w:r>
      <w:r w:rsidR="008F0FF9">
        <w:rPr>
          <w:rFonts w:cs="Arial"/>
        </w:rPr>
        <w:tab/>
        <w:t xml:space="preserve">Mr </w:t>
      </w:r>
      <w:proofErr w:type="spellStart"/>
      <w:r w:rsidR="008F0FF9">
        <w:rPr>
          <w:rFonts w:cs="Arial"/>
        </w:rPr>
        <w:t>Oztrak</w:t>
      </w:r>
      <w:proofErr w:type="spellEnd"/>
      <w:r w:rsidR="008F0FF9">
        <w:rPr>
          <w:rFonts w:cs="Arial"/>
        </w:rPr>
        <w:t xml:space="preserve"> asked the Committee to adopt the entire Resolution as amended. </w:t>
      </w:r>
    </w:p>
    <w:p w:rsidR="0082659D" w:rsidRDefault="0082659D" w:rsidP="008F0FF9">
      <w:pPr>
        <w:rPr>
          <w:rFonts w:cs="Arial"/>
        </w:rPr>
      </w:pPr>
    </w:p>
    <w:p w:rsidR="008F0FF9" w:rsidRDefault="0082659D" w:rsidP="008F0FF9">
      <w:pPr>
        <w:rPr>
          <w:rFonts w:cs="Arial"/>
        </w:rPr>
      </w:pPr>
      <w:r>
        <w:rPr>
          <w:rFonts w:cs="Arial"/>
        </w:rPr>
        <w:t>5</w:t>
      </w:r>
      <w:r w:rsidR="00224E7D">
        <w:rPr>
          <w:rFonts w:cs="Arial"/>
        </w:rPr>
        <w:t>2</w:t>
      </w:r>
      <w:r>
        <w:rPr>
          <w:rFonts w:cs="Arial"/>
        </w:rPr>
        <w:t>.</w:t>
      </w:r>
      <w:r>
        <w:rPr>
          <w:rFonts w:cs="Arial"/>
        </w:rPr>
        <w:tab/>
      </w:r>
      <w:r w:rsidR="008F0FF9" w:rsidRPr="00EF444E">
        <w:rPr>
          <w:rFonts w:cs="Arial"/>
          <w:b/>
        </w:rPr>
        <w:t xml:space="preserve">The </w:t>
      </w:r>
      <w:r w:rsidR="00A228C0">
        <w:rPr>
          <w:rFonts w:cs="Arial"/>
          <w:b/>
        </w:rPr>
        <w:t xml:space="preserve">draft </w:t>
      </w:r>
      <w:r w:rsidR="00EF444E" w:rsidRPr="00EF444E">
        <w:rPr>
          <w:rFonts w:cs="Arial"/>
          <w:b/>
        </w:rPr>
        <w:t>R</w:t>
      </w:r>
      <w:r w:rsidR="008F0FF9" w:rsidRPr="00EF444E">
        <w:rPr>
          <w:rFonts w:cs="Arial"/>
          <w:b/>
        </w:rPr>
        <w:t xml:space="preserve">esolution </w:t>
      </w:r>
      <w:r w:rsidR="00EF444E" w:rsidRPr="00EF444E">
        <w:rPr>
          <w:rFonts w:cs="Arial"/>
          <w:b/>
          <w:i/>
        </w:rPr>
        <w:t>Sanctioning the</w:t>
      </w:r>
      <w:r w:rsidR="008F0FF9" w:rsidRPr="00EF444E">
        <w:rPr>
          <w:rFonts w:cs="Arial"/>
          <w:b/>
          <w:i/>
        </w:rPr>
        <w:t xml:space="preserve"> Russian Economy</w:t>
      </w:r>
      <w:r w:rsidR="008F0FF9" w:rsidRPr="00EF444E">
        <w:rPr>
          <w:rFonts w:cs="Arial"/>
          <w:b/>
        </w:rPr>
        <w:t xml:space="preserve"> [181 ESC 15 E] was adopted </w:t>
      </w:r>
      <w:r w:rsidR="00EF444E" w:rsidRPr="00EF444E">
        <w:rPr>
          <w:rFonts w:cs="Arial"/>
          <w:b/>
        </w:rPr>
        <w:t>unanimously</w:t>
      </w:r>
      <w:r w:rsidR="008F0FF9" w:rsidRPr="00EF444E">
        <w:rPr>
          <w:rFonts w:cs="Arial"/>
          <w:b/>
        </w:rPr>
        <w:t>.</w:t>
      </w:r>
    </w:p>
    <w:p w:rsidR="008F0FF9" w:rsidRDefault="008F0FF9" w:rsidP="008F0FF9">
      <w:pPr>
        <w:rPr>
          <w:rFonts w:cs="Arial"/>
          <w:b/>
        </w:rPr>
      </w:pPr>
    </w:p>
    <w:p w:rsidR="00286335" w:rsidRDefault="00286335" w:rsidP="008F0FF9">
      <w:pPr>
        <w:rPr>
          <w:rFonts w:cs="Arial"/>
          <w:b/>
        </w:rPr>
      </w:pPr>
    </w:p>
    <w:p w:rsidR="008F0FF9" w:rsidRDefault="00224E7D" w:rsidP="008F0FF9">
      <w:pPr>
        <w:rPr>
          <w:rFonts w:cs="Arial"/>
          <w:b/>
        </w:rPr>
      </w:pPr>
      <w:r>
        <w:rPr>
          <w:rFonts w:cs="Arial"/>
          <w:b/>
        </w:rPr>
        <w:br w:type="page"/>
      </w:r>
      <w:r w:rsidR="008F0FF9">
        <w:rPr>
          <w:rFonts w:cs="Arial"/>
          <w:b/>
        </w:rPr>
        <w:lastRenderedPageBreak/>
        <w:t>XIV.</w:t>
      </w:r>
      <w:r w:rsidR="008F0FF9">
        <w:rPr>
          <w:rFonts w:cs="Arial"/>
          <w:b/>
        </w:rPr>
        <w:tab/>
      </w:r>
      <w:r w:rsidR="008F0FF9" w:rsidRPr="003A66F7">
        <w:rPr>
          <w:rFonts w:cs="Arial"/>
          <w:b/>
        </w:rPr>
        <w:t>Election of Committee and Sub-Committee Officers</w:t>
      </w:r>
    </w:p>
    <w:p w:rsidR="008F0FF9" w:rsidRPr="003A66F7" w:rsidRDefault="008F0FF9" w:rsidP="008F0FF9">
      <w:pPr>
        <w:rPr>
          <w:rFonts w:cs="Arial"/>
          <w:b/>
        </w:rPr>
      </w:pPr>
    </w:p>
    <w:p w:rsidR="008F0FF9" w:rsidRDefault="0082659D" w:rsidP="008F0FF9">
      <w:pPr>
        <w:rPr>
          <w:rFonts w:cs="Arial"/>
        </w:rPr>
      </w:pPr>
      <w:r>
        <w:rPr>
          <w:rFonts w:cs="Arial"/>
        </w:rPr>
        <w:t>5</w:t>
      </w:r>
      <w:r w:rsidR="00224E7D">
        <w:rPr>
          <w:rFonts w:cs="Arial"/>
        </w:rPr>
        <w:t>3</w:t>
      </w:r>
      <w:r w:rsidR="008F0FF9">
        <w:rPr>
          <w:rFonts w:cs="Arial"/>
        </w:rPr>
        <w:t>.</w:t>
      </w:r>
      <w:r w:rsidR="008F0FF9">
        <w:rPr>
          <w:rFonts w:cs="Arial"/>
        </w:rPr>
        <w:tab/>
        <w:t xml:space="preserve">Mr </w:t>
      </w:r>
      <w:proofErr w:type="spellStart"/>
      <w:r w:rsidR="008F0FF9">
        <w:rPr>
          <w:rFonts w:cs="Arial"/>
        </w:rPr>
        <w:t>Oztrak</w:t>
      </w:r>
      <w:proofErr w:type="spellEnd"/>
      <w:r w:rsidR="008F0FF9">
        <w:rPr>
          <w:rFonts w:cs="Arial"/>
        </w:rPr>
        <w:t xml:space="preserve"> called for the elections of the Committee and Sub-Committee Officers.</w:t>
      </w:r>
    </w:p>
    <w:p w:rsidR="00224E7D" w:rsidRDefault="00224E7D" w:rsidP="008F0FF9">
      <w:pPr>
        <w:rPr>
          <w:rFonts w:cs="Arial"/>
        </w:rPr>
      </w:pPr>
    </w:p>
    <w:p w:rsidR="00224E7D" w:rsidRDefault="00224E7D" w:rsidP="008F0FF9">
      <w:pPr>
        <w:rPr>
          <w:rFonts w:cs="Arial"/>
        </w:rPr>
      </w:pPr>
      <w:r>
        <w:rPr>
          <w:rFonts w:cs="Arial"/>
        </w:rPr>
        <w:t>54.</w:t>
      </w:r>
      <w:r>
        <w:rPr>
          <w:rFonts w:cs="Arial"/>
        </w:rPr>
        <w:tab/>
      </w:r>
      <w:r>
        <w:rPr>
          <w:rFonts w:cs="Arial"/>
        </w:rPr>
        <w:t xml:space="preserve">Mr </w:t>
      </w:r>
      <w:proofErr w:type="spellStart"/>
      <w:r>
        <w:rPr>
          <w:rFonts w:cs="Arial"/>
        </w:rPr>
        <w:t>Oztrak</w:t>
      </w:r>
      <w:proofErr w:type="spellEnd"/>
      <w:r>
        <w:rPr>
          <w:rFonts w:cs="Arial"/>
        </w:rPr>
        <w:t xml:space="preserve"> explained that Diego Lopez Garrido had resigned from his position as General Rapporteur of the ESC. Two candidates stood for the election: </w:t>
      </w:r>
      <w:proofErr w:type="spellStart"/>
      <w:r>
        <w:rPr>
          <w:rFonts w:cs="Arial"/>
        </w:rPr>
        <w:t>Ivans</w:t>
      </w:r>
      <w:proofErr w:type="spellEnd"/>
      <w:r>
        <w:rPr>
          <w:rFonts w:cs="Arial"/>
        </w:rPr>
        <w:t xml:space="preserve"> </w:t>
      </w:r>
      <w:proofErr w:type="spellStart"/>
      <w:r>
        <w:rPr>
          <w:rFonts w:cs="Arial"/>
        </w:rPr>
        <w:t>Klementjevs</w:t>
      </w:r>
      <w:proofErr w:type="spellEnd"/>
      <w:r>
        <w:rPr>
          <w:rFonts w:cs="Arial"/>
        </w:rPr>
        <w:t xml:space="preserve"> (Latvia) and Jean-Marie </w:t>
      </w:r>
      <w:proofErr w:type="spellStart"/>
      <w:r>
        <w:rPr>
          <w:rFonts w:cs="Arial"/>
        </w:rPr>
        <w:t>Bockel</w:t>
      </w:r>
      <w:proofErr w:type="spellEnd"/>
      <w:r>
        <w:rPr>
          <w:rFonts w:cs="Arial"/>
        </w:rPr>
        <w:t xml:space="preserve"> (France). As there were two candidates for one position to be filled, elections took place by secret ballot.</w:t>
      </w:r>
    </w:p>
    <w:p w:rsidR="008F0FF9" w:rsidRDefault="008F0FF9" w:rsidP="008F0FF9">
      <w:pPr>
        <w:rPr>
          <w:rFonts w:cs="Arial"/>
        </w:rPr>
      </w:pPr>
    </w:p>
    <w:p w:rsidR="00224E7D" w:rsidRPr="0067630E" w:rsidRDefault="00224E7D" w:rsidP="00224E7D">
      <w:pPr>
        <w:pStyle w:val="Body"/>
        <w:numPr>
          <w:ilvl w:val="0"/>
          <w:numId w:val="0"/>
        </w:numPr>
        <w:tabs>
          <w:tab w:val="clear" w:pos="426"/>
          <w:tab w:val="left" w:pos="567"/>
        </w:tabs>
        <w:rPr>
          <w:bCs/>
          <w:iCs/>
        </w:rPr>
      </w:pPr>
      <w:r>
        <w:t>55.</w:t>
      </w:r>
      <w:r>
        <w:tab/>
      </w:r>
      <w:r w:rsidRPr="0067630E">
        <w:rPr>
          <w:bCs/>
          <w:iCs/>
        </w:rPr>
        <w:t xml:space="preserve">The following </w:t>
      </w:r>
      <w:r w:rsidRPr="00224E7D">
        <w:rPr>
          <w:b/>
          <w:bCs/>
          <w:iCs/>
        </w:rPr>
        <w:t>new officers were elected</w:t>
      </w:r>
      <w:r w:rsidRPr="0067630E">
        <w:rPr>
          <w:bCs/>
          <w:iCs/>
        </w:rPr>
        <w:t>:</w:t>
      </w:r>
    </w:p>
    <w:p w:rsidR="00224E7D" w:rsidRDefault="00224E7D" w:rsidP="008F0FF9">
      <w:pPr>
        <w:rPr>
          <w:rFonts w:cs="Arial"/>
        </w:rPr>
      </w:pPr>
    </w:p>
    <w:p w:rsidR="00224E7D" w:rsidRPr="00224E7D" w:rsidRDefault="00224E7D" w:rsidP="008F0FF9">
      <w:pPr>
        <w:rPr>
          <w:rFonts w:cs="Arial"/>
          <w:b/>
          <w:iCs/>
        </w:rPr>
      </w:pPr>
      <w:r w:rsidRPr="00224E7D">
        <w:rPr>
          <w:rFonts w:cs="Arial"/>
          <w:b/>
          <w:iCs/>
        </w:rPr>
        <w:t xml:space="preserve">Economics and Security Committee (ESC) </w:t>
      </w:r>
    </w:p>
    <w:p w:rsidR="00224E7D" w:rsidRPr="00224E7D" w:rsidRDefault="00224E7D" w:rsidP="008F0FF9">
      <w:pPr>
        <w:rPr>
          <w:rFonts w:cs="Arial"/>
        </w:rPr>
      </w:pPr>
      <w:r w:rsidRPr="00224E7D">
        <w:rPr>
          <w:rFonts w:cs="Arial"/>
          <w:iCs/>
        </w:rPr>
        <w:t>Vice-Chairperson</w:t>
      </w:r>
      <w:r>
        <w:rPr>
          <w:rFonts w:cs="Arial"/>
          <w:b/>
          <w:i/>
          <w:iCs/>
        </w:rPr>
        <w:tab/>
      </w:r>
      <w:r>
        <w:rPr>
          <w:rFonts w:cs="Arial"/>
          <w:b/>
          <w:i/>
          <w:iCs/>
        </w:rPr>
        <w:tab/>
      </w:r>
      <w:r>
        <w:rPr>
          <w:rFonts w:cs="Arial"/>
          <w:b/>
          <w:i/>
          <w:iCs/>
        </w:rPr>
        <w:tab/>
      </w:r>
      <w:r w:rsidRPr="00EF444E">
        <w:rPr>
          <w:rFonts w:cs="Arial"/>
          <w:b/>
        </w:rPr>
        <w:t xml:space="preserve">Hans Olav </w:t>
      </w:r>
      <w:proofErr w:type="spellStart"/>
      <w:r w:rsidRPr="00EF444E">
        <w:rPr>
          <w:rFonts w:cs="Arial"/>
          <w:b/>
        </w:rPr>
        <w:t>Syversen</w:t>
      </w:r>
      <w:proofErr w:type="spellEnd"/>
      <w:r w:rsidRPr="00EF444E">
        <w:rPr>
          <w:rFonts w:cs="Arial"/>
          <w:b/>
        </w:rPr>
        <w:t xml:space="preserve"> </w:t>
      </w:r>
      <w:r w:rsidRPr="00224E7D">
        <w:rPr>
          <w:rFonts w:cs="Arial"/>
        </w:rPr>
        <w:t>(Norway)</w:t>
      </w:r>
    </w:p>
    <w:p w:rsidR="00224E7D" w:rsidRPr="00224E7D" w:rsidRDefault="00224E7D" w:rsidP="008F0FF9">
      <w:pPr>
        <w:rPr>
          <w:rFonts w:cs="Arial"/>
          <w:i/>
          <w:iCs/>
          <w:lang w:val="fr-BE"/>
        </w:rPr>
      </w:pPr>
      <w:r w:rsidRPr="00224E7D">
        <w:rPr>
          <w:rFonts w:cs="Arial"/>
          <w:lang w:val="fr-BE"/>
        </w:rPr>
        <w:t>General Rapporteur</w:t>
      </w:r>
      <w:r w:rsidRPr="00224E7D">
        <w:rPr>
          <w:rFonts w:cs="Arial"/>
          <w:lang w:val="fr-BE"/>
        </w:rPr>
        <w:tab/>
      </w:r>
      <w:r w:rsidRPr="00224E7D">
        <w:rPr>
          <w:rFonts w:cs="Arial"/>
          <w:lang w:val="fr-BE"/>
        </w:rPr>
        <w:tab/>
      </w:r>
      <w:r w:rsidRPr="00224E7D">
        <w:rPr>
          <w:rFonts w:cs="Arial"/>
          <w:lang w:val="fr-BE"/>
        </w:rPr>
        <w:tab/>
      </w:r>
      <w:r w:rsidRPr="00224E7D">
        <w:rPr>
          <w:rFonts w:cs="Arial"/>
          <w:b/>
          <w:lang w:val="fr-BE"/>
        </w:rPr>
        <w:t xml:space="preserve">Jean-Marie </w:t>
      </w:r>
      <w:proofErr w:type="spellStart"/>
      <w:r w:rsidRPr="00224E7D">
        <w:rPr>
          <w:rFonts w:cs="Arial"/>
          <w:b/>
          <w:lang w:val="fr-BE"/>
        </w:rPr>
        <w:t>Bockel</w:t>
      </w:r>
      <w:proofErr w:type="spellEnd"/>
      <w:r w:rsidRPr="00224E7D">
        <w:rPr>
          <w:rFonts w:cs="Arial"/>
          <w:lang w:val="fr-BE"/>
        </w:rPr>
        <w:t xml:space="preserve"> (France)</w:t>
      </w:r>
    </w:p>
    <w:p w:rsidR="00224E7D" w:rsidRPr="00224E7D" w:rsidRDefault="00224E7D" w:rsidP="008F0FF9">
      <w:pPr>
        <w:rPr>
          <w:rFonts w:cs="Arial"/>
          <w:b/>
          <w:i/>
          <w:iCs/>
          <w:lang w:val="fr-BE"/>
        </w:rPr>
      </w:pPr>
    </w:p>
    <w:p w:rsidR="008F0FF9" w:rsidRPr="00B74A89" w:rsidRDefault="00224E7D" w:rsidP="008F0FF9">
      <w:pPr>
        <w:rPr>
          <w:rFonts w:cs="Arial"/>
          <w:b/>
          <w:i/>
          <w:iCs/>
        </w:rPr>
      </w:pPr>
      <w:r>
        <w:rPr>
          <w:rFonts w:cs="Arial"/>
          <w:b/>
          <w:i/>
          <w:iCs/>
        </w:rPr>
        <w:t>Sub-committee on Economic Transatlantic Relations (ESCTER)</w:t>
      </w:r>
    </w:p>
    <w:p w:rsidR="00224E7D" w:rsidRPr="00224E7D" w:rsidRDefault="00224E7D" w:rsidP="00224E7D">
      <w:pPr>
        <w:rPr>
          <w:rFonts w:cs="Arial"/>
          <w:b/>
          <w:i/>
          <w:iCs/>
        </w:rPr>
      </w:pPr>
      <w:r w:rsidRPr="00456017">
        <w:rPr>
          <w:rFonts w:cs="Arial"/>
          <w:iCs/>
        </w:rPr>
        <w:t>Vice-Chairperson</w:t>
      </w:r>
      <w:r w:rsidRPr="00224E7D">
        <w:rPr>
          <w:rFonts w:cs="Arial"/>
          <w:b/>
          <w:i/>
          <w:iCs/>
        </w:rPr>
        <w:tab/>
      </w:r>
      <w:r w:rsidRPr="00224E7D">
        <w:rPr>
          <w:rFonts w:cs="Arial"/>
          <w:b/>
          <w:i/>
          <w:iCs/>
        </w:rPr>
        <w:tab/>
      </w:r>
      <w:r w:rsidRPr="00224E7D">
        <w:rPr>
          <w:rFonts w:cs="Arial"/>
          <w:b/>
          <w:i/>
          <w:iCs/>
        </w:rPr>
        <w:tab/>
      </w:r>
      <w:r w:rsidRPr="00EF444E">
        <w:rPr>
          <w:rFonts w:cs="Arial"/>
          <w:b/>
        </w:rPr>
        <w:t xml:space="preserve">Christian </w:t>
      </w:r>
      <w:proofErr w:type="spellStart"/>
      <w:r w:rsidRPr="00EF444E">
        <w:rPr>
          <w:rFonts w:cs="Arial"/>
          <w:b/>
        </w:rPr>
        <w:t>Tybring-Gjedde</w:t>
      </w:r>
      <w:proofErr w:type="spellEnd"/>
      <w:r w:rsidRPr="00EF444E">
        <w:rPr>
          <w:rFonts w:cs="Arial"/>
          <w:b/>
        </w:rPr>
        <w:t xml:space="preserve"> </w:t>
      </w:r>
      <w:r w:rsidRPr="00224E7D">
        <w:rPr>
          <w:rFonts w:cs="Arial"/>
        </w:rPr>
        <w:t>(Norway)</w:t>
      </w:r>
    </w:p>
    <w:p w:rsidR="008F0FF9" w:rsidRPr="00224E7D" w:rsidRDefault="00224E7D" w:rsidP="008F0FF9">
      <w:pPr>
        <w:rPr>
          <w:rFonts w:cs="Arial"/>
          <w:lang w:val="fr-BE"/>
        </w:rPr>
      </w:pPr>
      <w:r w:rsidRPr="00456017">
        <w:rPr>
          <w:rFonts w:cs="Arial"/>
          <w:lang w:val="fr-BE"/>
        </w:rPr>
        <w:t>Rapporteur</w:t>
      </w:r>
      <w:r w:rsidRPr="00456017">
        <w:rPr>
          <w:rFonts w:cs="Arial"/>
          <w:lang w:val="fr-BE"/>
        </w:rPr>
        <w:t xml:space="preserve"> </w:t>
      </w:r>
      <w:r w:rsidRPr="00224E7D">
        <w:rPr>
          <w:rFonts w:cs="Arial"/>
          <w:b/>
          <w:lang w:val="fr-BE"/>
        </w:rPr>
        <w:tab/>
      </w:r>
      <w:r w:rsidRPr="00224E7D">
        <w:rPr>
          <w:rFonts w:cs="Arial"/>
          <w:b/>
          <w:lang w:val="fr-BE"/>
        </w:rPr>
        <w:tab/>
      </w:r>
      <w:r w:rsidRPr="00224E7D">
        <w:rPr>
          <w:rFonts w:cs="Arial"/>
          <w:b/>
          <w:lang w:val="fr-BE"/>
        </w:rPr>
        <w:tab/>
      </w:r>
      <w:r w:rsidRPr="00224E7D">
        <w:rPr>
          <w:rFonts w:cs="Arial"/>
          <w:b/>
          <w:lang w:val="fr-BE"/>
        </w:rPr>
        <w:tab/>
      </w:r>
      <w:proofErr w:type="spellStart"/>
      <w:r w:rsidR="008F0FF9" w:rsidRPr="00224E7D">
        <w:rPr>
          <w:rFonts w:cs="Arial"/>
          <w:b/>
          <w:lang w:val="fr-BE"/>
        </w:rPr>
        <w:t>Össur</w:t>
      </w:r>
      <w:proofErr w:type="spellEnd"/>
      <w:r w:rsidR="008F0FF9" w:rsidRPr="00224E7D">
        <w:rPr>
          <w:rFonts w:cs="Arial"/>
          <w:b/>
          <w:lang w:val="fr-BE"/>
        </w:rPr>
        <w:t xml:space="preserve"> </w:t>
      </w:r>
      <w:proofErr w:type="spellStart"/>
      <w:r w:rsidR="008F0FF9" w:rsidRPr="00224E7D">
        <w:rPr>
          <w:rFonts w:cs="Arial"/>
          <w:b/>
          <w:lang w:val="fr-BE"/>
        </w:rPr>
        <w:t>Skarphedinsson</w:t>
      </w:r>
      <w:proofErr w:type="spellEnd"/>
      <w:r w:rsidR="008F0FF9" w:rsidRPr="00224E7D">
        <w:rPr>
          <w:rFonts w:cs="Arial"/>
          <w:b/>
          <w:lang w:val="fr-BE"/>
        </w:rPr>
        <w:t xml:space="preserve"> </w:t>
      </w:r>
      <w:r w:rsidR="008F0FF9" w:rsidRPr="00224E7D">
        <w:rPr>
          <w:rFonts w:cs="Arial"/>
          <w:lang w:val="fr-BE"/>
        </w:rPr>
        <w:t>(Iceland)</w:t>
      </w:r>
      <w:r w:rsidR="008F0FF9" w:rsidRPr="00224E7D">
        <w:rPr>
          <w:rFonts w:cs="Arial"/>
          <w:b/>
          <w:lang w:val="fr-BE"/>
        </w:rPr>
        <w:t xml:space="preserve"> </w:t>
      </w:r>
    </w:p>
    <w:p w:rsidR="00224E7D" w:rsidRDefault="00224E7D" w:rsidP="008F0FF9">
      <w:pPr>
        <w:rPr>
          <w:rFonts w:cs="Arial"/>
          <w:b/>
          <w:lang w:val="fr-BE"/>
        </w:rPr>
      </w:pPr>
    </w:p>
    <w:p w:rsidR="00456017" w:rsidRPr="00B74A89" w:rsidRDefault="00456017" w:rsidP="00456017">
      <w:pPr>
        <w:rPr>
          <w:rFonts w:cs="Arial"/>
          <w:b/>
          <w:i/>
          <w:iCs/>
        </w:rPr>
      </w:pPr>
      <w:r w:rsidRPr="00B74A89">
        <w:rPr>
          <w:rFonts w:cs="Arial"/>
          <w:b/>
          <w:i/>
          <w:iCs/>
        </w:rPr>
        <w:t>Ukraine-NATO Inter-parliamentary Council (UNIC)</w:t>
      </w:r>
    </w:p>
    <w:p w:rsidR="00456017" w:rsidRDefault="00456017" w:rsidP="00456017">
      <w:pPr>
        <w:rPr>
          <w:rFonts w:cs="Arial"/>
        </w:rPr>
      </w:pPr>
      <w:r>
        <w:rPr>
          <w:rFonts w:cs="Arial"/>
        </w:rPr>
        <w:t xml:space="preserve">Member </w:t>
      </w:r>
      <w:r>
        <w:rPr>
          <w:rFonts w:cs="Arial"/>
        </w:rPr>
        <w:tab/>
      </w:r>
      <w:r>
        <w:rPr>
          <w:rFonts w:cs="Arial"/>
        </w:rPr>
        <w:tab/>
      </w:r>
      <w:r>
        <w:rPr>
          <w:rFonts w:cs="Arial"/>
        </w:rPr>
        <w:tab/>
      </w:r>
      <w:r>
        <w:rPr>
          <w:rFonts w:cs="Arial"/>
        </w:rPr>
        <w:tab/>
      </w:r>
      <w:r w:rsidRPr="00EF444E">
        <w:rPr>
          <w:rFonts w:cs="Arial"/>
          <w:b/>
        </w:rPr>
        <w:t xml:space="preserve">Richard </w:t>
      </w:r>
      <w:proofErr w:type="spellStart"/>
      <w:r w:rsidRPr="00EF444E">
        <w:rPr>
          <w:rFonts w:cs="Arial"/>
          <w:b/>
        </w:rPr>
        <w:t>Benyon</w:t>
      </w:r>
      <w:proofErr w:type="spellEnd"/>
      <w:r w:rsidRPr="00EF444E">
        <w:rPr>
          <w:rFonts w:cs="Arial"/>
          <w:b/>
        </w:rPr>
        <w:t xml:space="preserve"> </w:t>
      </w:r>
      <w:r w:rsidRPr="00224E7D">
        <w:rPr>
          <w:rFonts w:cs="Arial"/>
        </w:rPr>
        <w:t xml:space="preserve">(United Kingdom) </w:t>
      </w:r>
    </w:p>
    <w:p w:rsidR="00456017" w:rsidRPr="00EF444E" w:rsidRDefault="00456017" w:rsidP="00456017">
      <w:pPr>
        <w:rPr>
          <w:rFonts w:cs="Arial"/>
          <w:b/>
        </w:rPr>
      </w:pPr>
      <w:r>
        <w:rPr>
          <w:rFonts w:cs="Arial"/>
        </w:rPr>
        <w:t>Alternate Member</w:t>
      </w:r>
      <w:r>
        <w:rPr>
          <w:rFonts w:cs="Arial"/>
        </w:rPr>
        <w:tab/>
      </w:r>
      <w:r>
        <w:rPr>
          <w:rFonts w:cs="Arial"/>
        </w:rPr>
        <w:tab/>
      </w:r>
      <w:r>
        <w:rPr>
          <w:rFonts w:cs="Arial"/>
        </w:rPr>
        <w:tab/>
      </w:r>
      <w:r w:rsidRPr="00EF444E">
        <w:rPr>
          <w:rFonts w:cs="Arial"/>
          <w:b/>
        </w:rPr>
        <w:t xml:space="preserve">Hans Olav </w:t>
      </w:r>
      <w:proofErr w:type="spellStart"/>
      <w:r w:rsidRPr="00EF444E">
        <w:rPr>
          <w:rFonts w:cs="Arial"/>
          <w:b/>
        </w:rPr>
        <w:t>Syversen</w:t>
      </w:r>
      <w:proofErr w:type="spellEnd"/>
      <w:r w:rsidRPr="00EF444E">
        <w:rPr>
          <w:rFonts w:cs="Arial"/>
          <w:b/>
        </w:rPr>
        <w:t xml:space="preserve"> </w:t>
      </w:r>
      <w:r w:rsidRPr="00224E7D">
        <w:rPr>
          <w:rFonts w:cs="Arial"/>
        </w:rPr>
        <w:t xml:space="preserve">(Norway) </w:t>
      </w:r>
    </w:p>
    <w:p w:rsidR="00456017" w:rsidRPr="00456017" w:rsidRDefault="00456017" w:rsidP="008F0FF9">
      <w:pPr>
        <w:rPr>
          <w:rFonts w:cs="Arial"/>
          <w:b/>
        </w:rPr>
      </w:pPr>
    </w:p>
    <w:p w:rsidR="008F0FF9" w:rsidRDefault="0082659D" w:rsidP="008F0FF9">
      <w:pPr>
        <w:rPr>
          <w:rFonts w:cs="Arial"/>
        </w:rPr>
      </w:pPr>
      <w:r>
        <w:rPr>
          <w:rFonts w:cs="Arial"/>
        </w:rPr>
        <w:t>56</w:t>
      </w:r>
      <w:r w:rsidR="00EF444E">
        <w:rPr>
          <w:rFonts w:cs="Arial"/>
        </w:rPr>
        <w:t>.</w:t>
      </w:r>
      <w:r w:rsidR="00EF444E">
        <w:rPr>
          <w:rFonts w:cs="Arial"/>
        </w:rPr>
        <w:tab/>
      </w:r>
      <w:r w:rsidR="00456017" w:rsidRPr="00456017">
        <w:rPr>
          <w:rFonts w:cs="Arial"/>
          <w:b/>
        </w:rPr>
        <w:t>A</w:t>
      </w:r>
      <w:r w:rsidR="008F0FF9" w:rsidRPr="00456017">
        <w:rPr>
          <w:rFonts w:cs="Arial"/>
          <w:b/>
        </w:rPr>
        <w:t xml:space="preserve">ll </w:t>
      </w:r>
      <w:r w:rsidR="00456017" w:rsidRPr="00456017">
        <w:rPr>
          <w:rFonts w:cs="Arial"/>
          <w:b/>
        </w:rPr>
        <w:t xml:space="preserve">the </w:t>
      </w:r>
      <w:r w:rsidR="008F0FF9" w:rsidRPr="00456017">
        <w:rPr>
          <w:rFonts w:cs="Arial"/>
          <w:b/>
        </w:rPr>
        <w:t xml:space="preserve">other Committee and Sub-Committee </w:t>
      </w:r>
      <w:r w:rsidR="00456017" w:rsidRPr="00456017">
        <w:rPr>
          <w:rFonts w:cs="Arial"/>
          <w:b/>
        </w:rPr>
        <w:t>eligible officers</w:t>
      </w:r>
      <w:r w:rsidR="008F0FF9" w:rsidRPr="00456017">
        <w:rPr>
          <w:rFonts w:cs="Arial"/>
          <w:b/>
        </w:rPr>
        <w:t xml:space="preserve"> were re-elected </w:t>
      </w:r>
      <w:r w:rsidR="00456017" w:rsidRPr="00456017">
        <w:rPr>
          <w:rFonts w:cs="Arial"/>
          <w:b/>
        </w:rPr>
        <w:t>by acclamation</w:t>
      </w:r>
      <w:r w:rsidR="008F0FF9" w:rsidRPr="00456017">
        <w:rPr>
          <w:rFonts w:cs="Arial"/>
          <w:b/>
        </w:rPr>
        <w:t>.</w:t>
      </w:r>
    </w:p>
    <w:p w:rsidR="008F0FF9" w:rsidRDefault="008F0FF9" w:rsidP="008F0FF9">
      <w:pPr>
        <w:rPr>
          <w:rFonts w:cs="Arial"/>
        </w:rPr>
      </w:pPr>
    </w:p>
    <w:p w:rsidR="008F0FF9" w:rsidRDefault="008F0FF9" w:rsidP="008F0FF9">
      <w:pPr>
        <w:rPr>
          <w:rFonts w:cs="Arial"/>
        </w:rPr>
      </w:pPr>
    </w:p>
    <w:p w:rsidR="008F0FF9" w:rsidRPr="00672231" w:rsidRDefault="008F0FF9" w:rsidP="008F0FF9">
      <w:pPr>
        <w:rPr>
          <w:rFonts w:cs="Arial"/>
          <w:b/>
        </w:rPr>
      </w:pPr>
      <w:r>
        <w:rPr>
          <w:rFonts w:cs="Arial"/>
          <w:b/>
        </w:rPr>
        <w:t>XV.</w:t>
      </w:r>
      <w:r>
        <w:rPr>
          <w:rFonts w:cs="Arial"/>
          <w:b/>
        </w:rPr>
        <w:tab/>
      </w:r>
      <w:r w:rsidRPr="00672231">
        <w:rPr>
          <w:rFonts w:cs="Arial"/>
          <w:b/>
        </w:rPr>
        <w:t>Any other business</w:t>
      </w:r>
    </w:p>
    <w:p w:rsidR="008F0FF9" w:rsidRDefault="008F0FF9" w:rsidP="008F0FF9">
      <w:pPr>
        <w:rPr>
          <w:rFonts w:cs="Arial"/>
        </w:rPr>
      </w:pPr>
    </w:p>
    <w:p w:rsidR="008F0FF9" w:rsidRDefault="00456017" w:rsidP="008F0FF9">
      <w:pPr>
        <w:rPr>
          <w:rFonts w:cs="Arial"/>
        </w:rPr>
      </w:pPr>
      <w:r>
        <w:rPr>
          <w:rFonts w:cs="Arial"/>
        </w:rPr>
        <w:t>57</w:t>
      </w:r>
      <w:r w:rsidR="008F0FF9">
        <w:rPr>
          <w:rFonts w:cs="Arial"/>
        </w:rPr>
        <w:t>.</w:t>
      </w:r>
      <w:r w:rsidR="008F0FF9">
        <w:rPr>
          <w:rFonts w:cs="Arial"/>
        </w:rPr>
        <w:tab/>
        <w:t>No other business was raised.</w:t>
      </w:r>
    </w:p>
    <w:p w:rsidR="008F0FF9" w:rsidRDefault="008F0FF9" w:rsidP="008F0FF9">
      <w:pPr>
        <w:rPr>
          <w:rFonts w:cs="Arial"/>
          <w:b/>
        </w:rPr>
      </w:pPr>
    </w:p>
    <w:p w:rsidR="00456017" w:rsidRDefault="00456017" w:rsidP="008F0FF9">
      <w:pPr>
        <w:rPr>
          <w:rFonts w:cs="Arial"/>
          <w:b/>
        </w:rPr>
      </w:pPr>
    </w:p>
    <w:p w:rsidR="008F0FF9" w:rsidRPr="00672231" w:rsidRDefault="008F0FF9" w:rsidP="008F0FF9">
      <w:pPr>
        <w:rPr>
          <w:rFonts w:cs="Arial"/>
          <w:b/>
        </w:rPr>
      </w:pPr>
      <w:r>
        <w:rPr>
          <w:rFonts w:cs="Arial"/>
          <w:b/>
        </w:rPr>
        <w:t>XVI.</w:t>
      </w:r>
      <w:r>
        <w:rPr>
          <w:rFonts w:cs="Arial"/>
          <w:b/>
        </w:rPr>
        <w:tab/>
      </w:r>
      <w:r w:rsidRPr="00672231">
        <w:rPr>
          <w:rFonts w:cs="Arial"/>
          <w:b/>
        </w:rPr>
        <w:t>Date and Place of the Next Meeting</w:t>
      </w:r>
    </w:p>
    <w:p w:rsidR="008312AC" w:rsidRDefault="008312AC" w:rsidP="00A362C7">
      <w:pPr>
        <w:rPr>
          <w:rFonts w:cs="Arial"/>
        </w:rPr>
      </w:pPr>
    </w:p>
    <w:p w:rsidR="008F0FF9" w:rsidRDefault="00456017" w:rsidP="00A362C7">
      <w:pPr>
        <w:rPr>
          <w:rFonts w:cs="Arial"/>
        </w:rPr>
      </w:pPr>
      <w:r>
        <w:rPr>
          <w:rFonts w:cs="Arial"/>
        </w:rPr>
        <w:t>58</w:t>
      </w:r>
      <w:r w:rsidR="008F0FF9">
        <w:rPr>
          <w:rFonts w:cs="Arial"/>
        </w:rPr>
        <w:t>.</w:t>
      </w:r>
      <w:r w:rsidR="008F0FF9">
        <w:rPr>
          <w:rFonts w:cs="Arial"/>
        </w:rPr>
        <w:tab/>
        <w:t xml:space="preserve">Mr </w:t>
      </w:r>
      <w:proofErr w:type="spellStart"/>
      <w:r w:rsidR="008F0FF9">
        <w:rPr>
          <w:rFonts w:cs="Arial"/>
        </w:rPr>
        <w:t>Oztrak</w:t>
      </w:r>
      <w:proofErr w:type="spellEnd"/>
      <w:r w:rsidR="008F0FF9">
        <w:rPr>
          <w:rFonts w:cs="Arial"/>
        </w:rPr>
        <w:t xml:space="preserve"> informed the delegates that the next meeting of the ESC would take place at th</w:t>
      </w:r>
      <w:r>
        <w:rPr>
          <w:rFonts w:cs="Arial"/>
        </w:rPr>
        <w:t>e OECD in Paris in February 2016</w:t>
      </w:r>
      <w:r w:rsidR="008F0FF9">
        <w:rPr>
          <w:rFonts w:cs="Arial"/>
        </w:rPr>
        <w:t>.</w:t>
      </w:r>
    </w:p>
    <w:p w:rsidR="008F0FF9" w:rsidRDefault="008F0FF9" w:rsidP="008F0FF9">
      <w:pPr>
        <w:rPr>
          <w:rFonts w:cs="Arial"/>
        </w:rPr>
      </w:pPr>
    </w:p>
    <w:p w:rsidR="00456017" w:rsidRDefault="00456017" w:rsidP="008F0FF9">
      <w:pPr>
        <w:rPr>
          <w:rFonts w:cs="Arial"/>
        </w:rPr>
      </w:pPr>
    </w:p>
    <w:p w:rsidR="008F0FF9" w:rsidRDefault="008F0FF9" w:rsidP="008F0FF9">
      <w:pPr>
        <w:rPr>
          <w:rFonts w:cs="Arial"/>
          <w:b/>
        </w:rPr>
      </w:pPr>
      <w:r>
        <w:rPr>
          <w:rFonts w:cs="Arial"/>
          <w:b/>
        </w:rPr>
        <w:t>XVII.</w:t>
      </w:r>
      <w:r>
        <w:rPr>
          <w:rFonts w:cs="Arial"/>
          <w:b/>
        </w:rPr>
        <w:tab/>
      </w:r>
      <w:r w:rsidRPr="00B865E0">
        <w:rPr>
          <w:rFonts w:cs="Arial"/>
          <w:b/>
        </w:rPr>
        <w:t>Closing remarks</w:t>
      </w:r>
    </w:p>
    <w:p w:rsidR="008F0FF9" w:rsidRPr="00B865E0" w:rsidRDefault="008F0FF9" w:rsidP="008F0FF9">
      <w:pPr>
        <w:rPr>
          <w:rFonts w:cs="Arial"/>
          <w:b/>
        </w:rPr>
      </w:pPr>
    </w:p>
    <w:p w:rsidR="008F0FF9" w:rsidRPr="002C5848" w:rsidRDefault="00456017" w:rsidP="008F0FF9">
      <w:pPr>
        <w:rPr>
          <w:rFonts w:cs="Arial"/>
        </w:rPr>
      </w:pPr>
      <w:r>
        <w:rPr>
          <w:rFonts w:cs="Arial"/>
        </w:rPr>
        <w:t>59</w:t>
      </w:r>
      <w:r w:rsidR="0082659D">
        <w:rPr>
          <w:rFonts w:cs="Arial"/>
        </w:rPr>
        <w:t xml:space="preserve">. </w:t>
      </w:r>
      <w:r w:rsidR="0082659D">
        <w:rPr>
          <w:rFonts w:cs="Arial"/>
        </w:rPr>
        <w:tab/>
      </w:r>
      <w:r w:rsidR="008F0FF9">
        <w:rPr>
          <w:rFonts w:cs="Arial"/>
        </w:rPr>
        <w:t xml:space="preserve">Mr </w:t>
      </w:r>
      <w:proofErr w:type="spellStart"/>
      <w:r w:rsidR="008F0FF9">
        <w:rPr>
          <w:rFonts w:cs="Arial"/>
        </w:rPr>
        <w:t>Oztrak</w:t>
      </w:r>
      <w:proofErr w:type="spellEnd"/>
      <w:r w:rsidR="008F0FF9">
        <w:rPr>
          <w:rFonts w:cs="Arial"/>
        </w:rPr>
        <w:t xml:space="preserve"> thanked the</w:t>
      </w:r>
      <w:r w:rsidR="00447354">
        <w:rPr>
          <w:rFonts w:cs="Arial"/>
        </w:rPr>
        <w:t xml:space="preserve"> Norwegian Delegation, the NATO </w:t>
      </w:r>
      <w:r w:rsidR="008F0FF9">
        <w:rPr>
          <w:rFonts w:cs="Arial"/>
        </w:rPr>
        <w:t>PA International Secretariat and the interpreters. He closed the meeting of the Economics and</w:t>
      </w:r>
      <w:r w:rsidR="00447354">
        <w:rPr>
          <w:rFonts w:cs="Arial"/>
        </w:rPr>
        <w:t xml:space="preserve"> Security Committee at the 2015     </w:t>
      </w:r>
      <w:r w:rsidR="008F0FF9">
        <w:rPr>
          <w:rFonts w:cs="Arial"/>
        </w:rPr>
        <w:t xml:space="preserve">NATO PA Annual session. </w:t>
      </w:r>
    </w:p>
    <w:p w:rsidR="008312AC" w:rsidRPr="008F0FF9" w:rsidRDefault="008312AC" w:rsidP="008312AC">
      <w:pPr>
        <w:ind w:right="567"/>
        <w:jc w:val="center"/>
        <w:rPr>
          <w:rFonts w:cs="Arial"/>
          <w:iCs/>
        </w:rPr>
      </w:pPr>
      <w:r>
        <w:rPr>
          <w:rFonts w:cs="Arial"/>
          <w:iCs/>
        </w:rPr>
        <w:t>____________</w:t>
      </w:r>
    </w:p>
    <w:sectPr w:rsidR="008312AC" w:rsidRPr="008F0FF9" w:rsidSect="0041570A">
      <w:headerReference w:type="default" r:id="rId16"/>
      <w:footerReference w:type="default" r:id="rId17"/>
      <w:footerReference w:type="first" r:id="rId18"/>
      <w:pgSz w:w="11907" w:h="16840" w:code="9"/>
      <w:pgMar w:top="567" w:right="1134" w:bottom="1134" w:left="1134" w:header="850" w:footer="567" w:gutter="0"/>
      <w:paperSrc w:first="1" w:other="1"/>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E90" w:rsidRDefault="00502E90">
      <w:r>
        <w:separator/>
      </w:r>
    </w:p>
  </w:endnote>
  <w:endnote w:type="continuationSeparator" w:id="0">
    <w:p w:rsidR="00502E90" w:rsidRDefault="0050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1)">
    <w:altName w:val="Arial"/>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C0" w:rsidRDefault="007647C0" w:rsidP="008D4DF1">
    <w:pPr>
      <w:pStyle w:val="Footer"/>
      <w:jc w:val="center"/>
    </w:pPr>
    <w:r>
      <w:fldChar w:fldCharType="begin"/>
    </w:r>
    <w:r>
      <w:instrText xml:space="preserve"> PAGE   \* MERGEFORMAT </w:instrText>
    </w:r>
    <w:r>
      <w:fldChar w:fldCharType="separate"/>
    </w:r>
    <w:r w:rsidR="0082659D">
      <w:rPr>
        <w:noProof/>
      </w:rPr>
      <w:t>2</w:t>
    </w:r>
    <w:r>
      <w:rPr>
        <w:noProof/>
      </w:rPr>
      <w:fldChar w:fldCharType="end"/>
    </w:r>
  </w:p>
  <w:p w:rsidR="007647C0" w:rsidRDefault="007647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59D" w:rsidRDefault="0082659D" w:rsidP="008D4DF1">
    <w:pPr>
      <w:pStyle w:val="Footer"/>
      <w:jc w:val="center"/>
    </w:pPr>
  </w:p>
  <w:p w:rsidR="0041570A" w:rsidRDefault="0041570A" w:rsidP="008D4DF1">
    <w:pPr>
      <w:pStyle w:val="Footer"/>
      <w:jc w:val="center"/>
    </w:pPr>
    <w:r>
      <w:fldChar w:fldCharType="begin"/>
    </w:r>
    <w:r>
      <w:instrText xml:space="preserve"> PAGE   \* MERGEFORMAT </w:instrText>
    </w:r>
    <w:r>
      <w:fldChar w:fldCharType="separate"/>
    </w:r>
    <w:r w:rsidR="00C42717">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0B6" w:rsidRPr="00A8166B" w:rsidRDefault="006670B6" w:rsidP="008D4DF1">
    <w:pPr>
      <w:pStyle w:val="Footer"/>
      <w:jc w:val="center"/>
    </w:pPr>
    <w:r w:rsidRPr="00A8166B">
      <w:fldChar w:fldCharType="begin"/>
    </w:r>
    <w:r w:rsidRPr="00A8166B">
      <w:instrText xml:space="preserve"> PAGE   \* MERGEFORMAT </w:instrText>
    </w:r>
    <w:r w:rsidRPr="00A8166B">
      <w:fldChar w:fldCharType="separate"/>
    </w:r>
    <w:r w:rsidR="0041570A">
      <w:rPr>
        <w:noProof/>
      </w:rPr>
      <w:t>i</w:t>
    </w:r>
    <w:r w:rsidRPr="00A8166B">
      <w:rPr>
        <w:noProof/>
      </w:rPr>
      <w:fldChar w:fldCharType="end"/>
    </w:r>
  </w:p>
  <w:p w:rsidR="006670B6" w:rsidRDefault="006670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D3C" w:rsidRDefault="00731D3C" w:rsidP="008D4DF1">
    <w:pPr>
      <w:pStyle w:val="Footer"/>
      <w:jc w:val="center"/>
    </w:pPr>
  </w:p>
  <w:p w:rsidR="00496FFB" w:rsidRPr="00A8166B" w:rsidRDefault="00496FFB" w:rsidP="008D4DF1">
    <w:pPr>
      <w:pStyle w:val="Footer"/>
      <w:jc w:val="center"/>
    </w:pPr>
    <w:r w:rsidRPr="00A8166B">
      <w:fldChar w:fldCharType="begin"/>
    </w:r>
    <w:r w:rsidRPr="00A8166B">
      <w:instrText xml:space="preserve"> PAGE   \* MERGEFORMAT </w:instrText>
    </w:r>
    <w:r w:rsidRPr="00A8166B">
      <w:fldChar w:fldCharType="separate"/>
    </w:r>
    <w:r w:rsidR="00C42717">
      <w:rPr>
        <w:noProof/>
      </w:rPr>
      <w:t>9</w:t>
    </w:r>
    <w:r w:rsidRPr="00A8166B">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BE1" w:rsidRDefault="006C2BE1">
    <w:pPr>
      <w:pStyle w:val="Footer"/>
      <w:jc w:val="center"/>
    </w:pPr>
  </w:p>
  <w:p w:rsidR="0041570A" w:rsidRDefault="0041570A">
    <w:pPr>
      <w:pStyle w:val="Footer"/>
      <w:jc w:val="center"/>
    </w:pPr>
    <w:r>
      <w:fldChar w:fldCharType="begin"/>
    </w:r>
    <w:r>
      <w:instrText xml:space="preserve"> PAGE   \* MERGEFORMAT </w:instrText>
    </w:r>
    <w:r>
      <w:fldChar w:fldCharType="separate"/>
    </w:r>
    <w:r w:rsidR="00C4271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E90" w:rsidRDefault="00502E90">
      <w:r>
        <w:separator/>
      </w:r>
    </w:p>
  </w:footnote>
  <w:footnote w:type="continuationSeparator" w:id="0">
    <w:p w:rsidR="00502E90" w:rsidRDefault="00502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7EA" w:rsidRDefault="00F477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77EA" w:rsidRDefault="00F477EA">
    <w:pPr>
      <w:pStyle w:val="Header"/>
      <w:rPr>
        <w:rStyle w:val="PageNumber"/>
      </w:rPr>
    </w:pPr>
  </w:p>
  <w:p w:rsidR="00F477EA" w:rsidRDefault="00F47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0B6" w:rsidRPr="001E5B7F" w:rsidRDefault="00A362C7" w:rsidP="00185CF3">
    <w:pPr>
      <w:pStyle w:val="Header"/>
      <w:rPr>
        <w:lang w:val="fr-BE"/>
      </w:rPr>
    </w:pPr>
    <w:r>
      <w:rPr>
        <w:lang w:val="fr-BE"/>
      </w:rPr>
      <w:t>264</w:t>
    </w:r>
    <w:r w:rsidR="006670B6">
      <w:rPr>
        <w:lang w:val="fr-BE"/>
      </w:rPr>
      <w:t xml:space="preserve"> ESC 1</w:t>
    </w:r>
    <w:r w:rsidR="00185CF3">
      <w:rPr>
        <w:lang w:val="fr-BE"/>
      </w:rPr>
      <w:t>5 E</w:t>
    </w:r>
  </w:p>
  <w:p w:rsidR="006670B6" w:rsidRDefault="006670B6">
    <w:pPr>
      <w:pStyle w:val="Header"/>
    </w:pPr>
  </w:p>
  <w:p w:rsidR="00286335" w:rsidRDefault="002863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0B6" w:rsidRPr="001E5B7F" w:rsidRDefault="00A362C7" w:rsidP="001859C7">
    <w:pPr>
      <w:pStyle w:val="Header"/>
      <w:rPr>
        <w:lang w:val="fr-BE"/>
      </w:rPr>
    </w:pPr>
    <w:r>
      <w:rPr>
        <w:lang w:val="fr-BE"/>
      </w:rPr>
      <w:t>264</w:t>
    </w:r>
    <w:r w:rsidR="006670B6">
      <w:rPr>
        <w:lang w:val="fr-BE"/>
      </w:rPr>
      <w:t xml:space="preserve"> ESC 1</w:t>
    </w:r>
    <w:r w:rsidR="001859C7">
      <w:rPr>
        <w:lang w:val="fr-BE"/>
      </w:rPr>
      <w:t>5</w:t>
    </w:r>
    <w:r w:rsidR="006670B6">
      <w:rPr>
        <w:lang w:val="fr-BE"/>
      </w:rPr>
      <w:t xml:space="preserve"> E</w:t>
    </w:r>
  </w:p>
  <w:p w:rsidR="006670B6" w:rsidRDefault="006670B6">
    <w:pPr>
      <w:pStyle w:val="Header"/>
    </w:pPr>
  </w:p>
  <w:p w:rsidR="006670B6" w:rsidRDefault="006670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07C" w:rsidRPr="00A8166B" w:rsidRDefault="00A362C7" w:rsidP="00A362C7">
    <w:pPr>
      <w:pStyle w:val="Header"/>
      <w:rPr>
        <w:rFonts w:cs="Arial"/>
      </w:rPr>
    </w:pPr>
    <w:r>
      <w:rPr>
        <w:rFonts w:cs="Arial"/>
        <w:lang w:val="fr-FR"/>
      </w:rPr>
      <w:t>264</w:t>
    </w:r>
    <w:r w:rsidR="00D429BA">
      <w:rPr>
        <w:rFonts w:cs="Arial"/>
        <w:lang w:val="fr-FR"/>
      </w:rPr>
      <w:t xml:space="preserve"> ESC 1</w:t>
    </w:r>
    <w:r>
      <w:rPr>
        <w:rFonts w:cs="Arial"/>
        <w:lang w:val="fr-FR"/>
      </w:rPr>
      <w:t>5</w:t>
    </w:r>
    <w:r w:rsidR="00BB01F4">
      <w:rPr>
        <w:rFonts w:cs="Arial"/>
      </w:rPr>
      <w:t xml:space="preserve"> E</w:t>
    </w:r>
  </w:p>
  <w:p w:rsidR="0045607C" w:rsidRDefault="0045607C">
    <w:pPr>
      <w:pStyle w:val="Header"/>
    </w:pPr>
  </w:p>
  <w:p w:rsidR="0045607C" w:rsidRDefault="004560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51C87"/>
    <w:multiLevelType w:val="hybridMultilevel"/>
    <w:tmpl w:val="8F1CAA64"/>
    <w:lvl w:ilvl="0" w:tplc="2D3237F0">
      <w:start w:val="1"/>
      <w:numFmt w:val="decimal"/>
      <w:pStyle w:val="Body"/>
      <w:lvlText w:val="%1."/>
      <w:lvlJc w:val="left"/>
      <w:pPr>
        <w:ind w:left="1212" w:hanging="360"/>
      </w:pPr>
      <w:rPr>
        <w:b w:val="0"/>
        <w:i w:val="0"/>
      </w:rPr>
    </w:lvl>
    <w:lvl w:ilvl="1" w:tplc="08090019">
      <w:start w:val="1"/>
      <w:numFmt w:val="lowerLetter"/>
      <w:lvlText w:val="%2."/>
      <w:lvlJc w:val="left"/>
      <w:pPr>
        <w:ind w:left="2292" w:hanging="360"/>
      </w:pPr>
    </w:lvl>
    <w:lvl w:ilvl="2" w:tplc="0809001B">
      <w:start w:val="1"/>
      <w:numFmt w:val="lowerRoman"/>
      <w:lvlText w:val="%3."/>
      <w:lvlJc w:val="right"/>
      <w:pPr>
        <w:ind w:left="3012" w:hanging="180"/>
      </w:pPr>
    </w:lvl>
    <w:lvl w:ilvl="3" w:tplc="0809000F">
      <w:start w:val="1"/>
      <w:numFmt w:val="decimal"/>
      <w:lvlText w:val="%4."/>
      <w:lvlJc w:val="left"/>
      <w:pPr>
        <w:ind w:left="3732" w:hanging="360"/>
      </w:pPr>
    </w:lvl>
    <w:lvl w:ilvl="4" w:tplc="08090019">
      <w:start w:val="1"/>
      <w:numFmt w:val="lowerLetter"/>
      <w:lvlText w:val="%5."/>
      <w:lvlJc w:val="left"/>
      <w:pPr>
        <w:ind w:left="4452" w:hanging="360"/>
      </w:pPr>
    </w:lvl>
    <w:lvl w:ilvl="5" w:tplc="0809001B">
      <w:start w:val="1"/>
      <w:numFmt w:val="lowerRoman"/>
      <w:lvlText w:val="%6."/>
      <w:lvlJc w:val="right"/>
      <w:pPr>
        <w:ind w:left="5172" w:hanging="180"/>
      </w:pPr>
    </w:lvl>
    <w:lvl w:ilvl="6" w:tplc="0809000F">
      <w:start w:val="1"/>
      <w:numFmt w:val="decimal"/>
      <w:lvlText w:val="%7."/>
      <w:lvlJc w:val="left"/>
      <w:pPr>
        <w:ind w:left="5892" w:hanging="360"/>
      </w:pPr>
    </w:lvl>
    <w:lvl w:ilvl="7" w:tplc="08090019">
      <w:start w:val="1"/>
      <w:numFmt w:val="lowerLetter"/>
      <w:lvlText w:val="%8."/>
      <w:lvlJc w:val="left"/>
      <w:pPr>
        <w:ind w:left="6612" w:hanging="360"/>
      </w:pPr>
    </w:lvl>
    <w:lvl w:ilvl="8" w:tplc="0809001B">
      <w:start w:val="1"/>
      <w:numFmt w:val="lowerRoman"/>
      <w:lvlText w:val="%9."/>
      <w:lvlJc w:val="right"/>
      <w:pPr>
        <w:ind w:left="7332" w:hanging="180"/>
      </w:pPr>
    </w:lvl>
  </w:abstractNum>
  <w:abstractNum w:abstractNumId="1">
    <w:nsid w:val="35AD6621"/>
    <w:multiLevelType w:val="hybridMultilevel"/>
    <w:tmpl w:val="56C08664"/>
    <w:lvl w:ilvl="0" w:tplc="E132EE1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879722C"/>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AAC"/>
    <w:rsid w:val="000136FD"/>
    <w:rsid w:val="00014EF2"/>
    <w:rsid w:val="00016F46"/>
    <w:rsid w:val="00017538"/>
    <w:rsid w:val="000212B9"/>
    <w:rsid w:val="0003513B"/>
    <w:rsid w:val="000476E4"/>
    <w:rsid w:val="00053299"/>
    <w:rsid w:val="00054683"/>
    <w:rsid w:val="00081B5D"/>
    <w:rsid w:val="00086C50"/>
    <w:rsid w:val="00090173"/>
    <w:rsid w:val="00095B50"/>
    <w:rsid w:val="000C4480"/>
    <w:rsid w:val="000C4A16"/>
    <w:rsid w:val="000F3438"/>
    <w:rsid w:val="000F670D"/>
    <w:rsid w:val="00113810"/>
    <w:rsid w:val="00151BBF"/>
    <w:rsid w:val="001530EE"/>
    <w:rsid w:val="001547DA"/>
    <w:rsid w:val="00166FD7"/>
    <w:rsid w:val="0017134A"/>
    <w:rsid w:val="001752AD"/>
    <w:rsid w:val="00180CD7"/>
    <w:rsid w:val="00183880"/>
    <w:rsid w:val="001859C7"/>
    <w:rsid w:val="00185CF3"/>
    <w:rsid w:val="00191EA8"/>
    <w:rsid w:val="001B300C"/>
    <w:rsid w:val="001C61D5"/>
    <w:rsid w:val="001D1A9C"/>
    <w:rsid w:val="001D6F88"/>
    <w:rsid w:val="001E3636"/>
    <w:rsid w:val="001E5B7F"/>
    <w:rsid w:val="001F02A6"/>
    <w:rsid w:val="0020626D"/>
    <w:rsid w:val="0022279F"/>
    <w:rsid w:val="00224E7D"/>
    <w:rsid w:val="00245F2E"/>
    <w:rsid w:val="00251CCC"/>
    <w:rsid w:val="0026335A"/>
    <w:rsid w:val="00273B36"/>
    <w:rsid w:val="002757AA"/>
    <w:rsid w:val="00276698"/>
    <w:rsid w:val="00286335"/>
    <w:rsid w:val="002865D6"/>
    <w:rsid w:val="002A115E"/>
    <w:rsid w:val="002A70B4"/>
    <w:rsid w:val="002B562F"/>
    <w:rsid w:val="002B6EF2"/>
    <w:rsid w:val="002B7714"/>
    <w:rsid w:val="002B7AB0"/>
    <w:rsid w:val="002C4C7C"/>
    <w:rsid w:val="002C6791"/>
    <w:rsid w:val="002E505B"/>
    <w:rsid w:val="002F37AB"/>
    <w:rsid w:val="00302939"/>
    <w:rsid w:val="0032625D"/>
    <w:rsid w:val="00336ADB"/>
    <w:rsid w:val="0037102C"/>
    <w:rsid w:val="00385C1F"/>
    <w:rsid w:val="003B07D3"/>
    <w:rsid w:val="003B614D"/>
    <w:rsid w:val="003C582C"/>
    <w:rsid w:val="003D0B1B"/>
    <w:rsid w:val="003D4836"/>
    <w:rsid w:val="003D4BED"/>
    <w:rsid w:val="003F031E"/>
    <w:rsid w:val="00401839"/>
    <w:rsid w:val="00402AB7"/>
    <w:rsid w:val="004034C0"/>
    <w:rsid w:val="0040478A"/>
    <w:rsid w:val="0041570A"/>
    <w:rsid w:val="00420300"/>
    <w:rsid w:val="00421CF5"/>
    <w:rsid w:val="0042318B"/>
    <w:rsid w:val="00447354"/>
    <w:rsid w:val="00456017"/>
    <w:rsid w:val="0045607C"/>
    <w:rsid w:val="004561CD"/>
    <w:rsid w:val="00457DBE"/>
    <w:rsid w:val="004764F0"/>
    <w:rsid w:val="00476C51"/>
    <w:rsid w:val="004868BD"/>
    <w:rsid w:val="00487926"/>
    <w:rsid w:val="00496FFB"/>
    <w:rsid w:val="004A1813"/>
    <w:rsid w:val="004B24EA"/>
    <w:rsid w:val="004B6104"/>
    <w:rsid w:val="004C52D7"/>
    <w:rsid w:val="004D70DD"/>
    <w:rsid w:val="004F3F61"/>
    <w:rsid w:val="004F7DE9"/>
    <w:rsid w:val="00501B95"/>
    <w:rsid w:val="00502E90"/>
    <w:rsid w:val="005116D5"/>
    <w:rsid w:val="005205EC"/>
    <w:rsid w:val="00526BB1"/>
    <w:rsid w:val="00531CD6"/>
    <w:rsid w:val="00541080"/>
    <w:rsid w:val="005428AB"/>
    <w:rsid w:val="005659C9"/>
    <w:rsid w:val="0059460E"/>
    <w:rsid w:val="005A0502"/>
    <w:rsid w:val="005C1A7A"/>
    <w:rsid w:val="005D2C72"/>
    <w:rsid w:val="005D36B6"/>
    <w:rsid w:val="005E233C"/>
    <w:rsid w:val="005F2704"/>
    <w:rsid w:val="006016A3"/>
    <w:rsid w:val="00604AD4"/>
    <w:rsid w:val="0062705F"/>
    <w:rsid w:val="00631828"/>
    <w:rsid w:val="00635AAC"/>
    <w:rsid w:val="006414EA"/>
    <w:rsid w:val="00665090"/>
    <w:rsid w:val="006670B6"/>
    <w:rsid w:val="006800C9"/>
    <w:rsid w:val="006819EB"/>
    <w:rsid w:val="006A2ADD"/>
    <w:rsid w:val="006B3884"/>
    <w:rsid w:val="006C2BE1"/>
    <w:rsid w:val="006C5173"/>
    <w:rsid w:val="006D7317"/>
    <w:rsid w:val="006E1ED6"/>
    <w:rsid w:val="006F069B"/>
    <w:rsid w:val="0070780F"/>
    <w:rsid w:val="00711491"/>
    <w:rsid w:val="0071198E"/>
    <w:rsid w:val="00716DA5"/>
    <w:rsid w:val="00724170"/>
    <w:rsid w:val="007279B5"/>
    <w:rsid w:val="00731D3C"/>
    <w:rsid w:val="007338F3"/>
    <w:rsid w:val="007376E6"/>
    <w:rsid w:val="0074662E"/>
    <w:rsid w:val="00755189"/>
    <w:rsid w:val="007613E9"/>
    <w:rsid w:val="00763B9F"/>
    <w:rsid w:val="007647C0"/>
    <w:rsid w:val="00797322"/>
    <w:rsid w:val="007A629C"/>
    <w:rsid w:val="007D453A"/>
    <w:rsid w:val="007E07E0"/>
    <w:rsid w:val="007E7F29"/>
    <w:rsid w:val="007F2881"/>
    <w:rsid w:val="007F72C1"/>
    <w:rsid w:val="008006B6"/>
    <w:rsid w:val="00804FB9"/>
    <w:rsid w:val="00820AB7"/>
    <w:rsid w:val="00821FC9"/>
    <w:rsid w:val="00823620"/>
    <w:rsid w:val="008261CB"/>
    <w:rsid w:val="0082659D"/>
    <w:rsid w:val="0082789B"/>
    <w:rsid w:val="008312AC"/>
    <w:rsid w:val="00835CC6"/>
    <w:rsid w:val="008377BE"/>
    <w:rsid w:val="0084254F"/>
    <w:rsid w:val="00845F53"/>
    <w:rsid w:val="00865EC3"/>
    <w:rsid w:val="00871D7E"/>
    <w:rsid w:val="00875AF6"/>
    <w:rsid w:val="00875CC7"/>
    <w:rsid w:val="00876282"/>
    <w:rsid w:val="008958EC"/>
    <w:rsid w:val="008A0548"/>
    <w:rsid w:val="008A2A37"/>
    <w:rsid w:val="008A2FD2"/>
    <w:rsid w:val="008A7C3F"/>
    <w:rsid w:val="008B2529"/>
    <w:rsid w:val="008B3EF1"/>
    <w:rsid w:val="008B5001"/>
    <w:rsid w:val="008C1A5B"/>
    <w:rsid w:val="008D4DF1"/>
    <w:rsid w:val="008E0BA0"/>
    <w:rsid w:val="008F0FF9"/>
    <w:rsid w:val="008F6569"/>
    <w:rsid w:val="008F65D8"/>
    <w:rsid w:val="009627AF"/>
    <w:rsid w:val="009661EF"/>
    <w:rsid w:val="00976C75"/>
    <w:rsid w:val="0098245C"/>
    <w:rsid w:val="00983FC1"/>
    <w:rsid w:val="00991320"/>
    <w:rsid w:val="00994792"/>
    <w:rsid w:val="009B1D52"/>
    <w:rsid w:val="009C07C3"/>
    <w:rsid w:val="009E4B66"/>
    <w:rsid w:val="009F3730"/>
    <w:rsid w:val="009F4A38"/>
    <w:rsid w:val="00A228C0"/>
    <w:rsid w:val="00A362C7"/>
    <w:rsid w:val="00A46C83"/>
    <w:rsid w:val="00A518AC"/>
    <w:rsid w:val="00A60593"/>
    <w:rsid w:val="00A63FEE"/>
    <w:rsid w:val="00A7138F"/>
    <w:rsid w:val="00A76C8A"/>
    <w:rsid w:val="00A8166B"/>
    <w:rsid w:val="00A816C3"/>
    <w:rsid w:val="00A81E8C"/>
    <w:rsid w:val="00A92382"/>
    <w:rsid w:val="00A94D85"/>
    <w:rsid w:val="00AA2595"/>
    <w:rsid w:val="00AA308C"/>
    <w:rsid w:val="00AA31BC"/>
    <w:rsid w:val="00AA3C66"/>
    <w:rsid w:val="00AA6342"/>
    <w:rsid w:val="00AA71C4"/>
    <w:rsid w:val="00AB3655"/>
    <w:rsid w:val="00AB76D1"/>
    <w:rsid w:val="00AC0917"/>
    <w:rsid w:val="00AC449C"/>
    <w:rsid w:val="00AD5CAC"/>
    <w:rsid w:val="00AF4380"/>
    <w:rsid w:val="00B14C9F"/>
    <w:rsid w:val="00B45CF0"/>
    <w:rsid w:val="00B63447"/>
    <w:rsid w:val="00B74A89"/>
    <w:rsid w:val="00B750C1"/>
    <w:rsid w:val="00BA3B42"/>
    <w:rsid w:val="00BB01F4"/>
    <w:rsid w:val="00BD4ED4"/>
    <w:rsid w:val="00BD7F26"/>
    <w:rsid w:val="00BE1457"/>
    <w:rsid w:val="00BE6721"/>
    <w:rsid w:val="00BF25AD"/>
    <w:rsid w:val="00C049F8"/>
    <w:rsid w:val="00C10F04"/>
    <w:rsid w:val="00C2103A"/>
    <w:rsid w:val="00C248E7"/>
    <w:rsid w:val="00C25C2B"/>
    <w:rsid w:val="00C32E2A"/>
    <w:rsid w:val="00C42717"/>
    <w:rsid w:val="00C47AED"/>
    <w:rsid w:val="00C51651"/>
    <w:rsid w:val="00C660C7"/>
    <w:rsid w:val="00C706E6"/>
    <w:rsid w:val="00C73742"/>
    <w:rsid w:val="00C90ECA"/>
    <w:rsid w:val="00C94B9A"/>
    <w:rsid w:val="00C96B53"/>
    <w:rsid w:val="00C97EA3"/>
    <w:rsid w:val="00CA18AD"/>
    <w:rsid w:val="00CB2EA7"/>
    <w:rsid w:val="00CC7A24"/>
    <w:rsid w:val="00CD5EBA"/>
    <w:rsid w:val="00CD6A9A"/>
    <w:rsid w:val="00CE2B4A"/>
    <w:rsid w:val="00CF4B73"/>
    <w:rsid w:val="00D055CB"/>
    <w:rsid w:val="00D13A2E"/>
    <w:rsid w:val="00D16803"/>
    <w:rsid w:val="00D4033F"/>
    <w:rsid w:val="00D429BA"/>
    <w:rsid w:val="00D55786"/>
    <w:rsid w:val="00D56016"/>
    <w:rsid w:val="00D73791"/>
    <w:rsid w:val="00D75DAF"/>
    <w:rsid w:val="00DA16B1"/>
    <w:rsid w:val="00DB4A65"/>
    <w:rsid w:val="00DC4993"/>
    <w:rsid w:val="00DD3018"/>
    <w:rsid w:val="00DE0C29"/>
    <w:rsid w:val="00DE232A"/>
    <w:rsid w:val="00DF6D36"/>
    <w:rsid w:val="00E00D06"/>
    <w:rsid w:val="00E018C7"/>
    <w:rsid w:val="00E04A2C"/>
    <w:rsid w:val="00E27BA4"/>
    <w:rsid w:val="00E3790B"/>
    <w:rsid w:val="00E55A3B"/>
    <w:rsid w:val="00E56D8D"/>
    <w:rsid w:val="00E61E39"/>
    <w:rsid w:val="00E628D3"/>
    <w:rsid w:val="00E7178A"/>
    <w:rsid w:val="00E84724"/>
    <w:rsid w:val="00E86480"/>
    <w:rsid w:val="00EA0303"/>
    <w:rsid w:val="00EB6F6B"/>
    <w:rsid w:val="00EC133B"/>
    <w:rsid w:val="00ED13D9"/>
    <w:rsid w:val="00EE6894"/>
    <w:rsid w:val="00EF296B"/>
    <w:rsid w:val="00EF444E"/>
    <w:rsid w:val="00EF52AA"/>
    <w:rsid w:val="00F142F4"/>
    <w:rsid w:val="00F166FB"/>
    <w:rsid w:val="00F17C6F"/>
    <w:rsid w:val="00F207EC"/>
    <w:rsid w:val="00F25BE8"/>
    <w:rsid w:val="00F2722F"/>
    <w:rsid w:val="00F425E8"/>
    <w:rsid w:val="00F477EA"/>
    <w:rsid w:val="00F63672"/>
    <w:rsid w:val="00F65F05"/>
    <w:rsid w:val="00F712A0"/>
    <w:rsid w:val="00F71607"/>
    <w:rsid w:val="00F823F3"/>
    <w:rsid w:val="00F9004D"/>
    <w:rsid w:val="00F9053D"/>
    <w:rsid w:val="00F91D73"/>
    <w:rsid w:val="00F9470B"/>
    <w:rsid w:val="00F94F09"/>
    <w:rsid w:val="00F95D96"/>
    <w:rsid w:val="00F976E5"/>
    <w:rsid w:val="00FA5562"/>
    <w:rsid w:val="00FA7D68"/>
    <w:rsid w:val="00FB1EE3"/>
    <w:rsid w:val="00FB75CC"/>
    <w:rsid w:val="00FD1C46"/>
    <w:rsid w:val="00FD4C1D"/>
    <w:rsid w:val="00FE1E92"/>
    <w:rsid w:val="00FE3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B9"/>
    <w:pPr>
      <w:tabs>
        <w:tab w:val="left" w:pos="567"/>
      </w:tabs>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link w:val="Heading1Char"/>
    <w:qFormat/>
    <w:rsid w:val="00053299"/>
    <w:pPr>
      <w:keepNext/>
      <w:numPr>
        <w:numId w:val="1"/>
      </w:numPr>
      <w:ind w:left="567" w:hanging="567"/>
      <w:outlineLvl w:val="0"/>
    </w:pPr>
    <w:rPr>
      <w:b/>
      <w:lang w:val="fr-FR"/>
    </w:rPr>
  </w:style>
  <w:style w:type="paragraph" w:styleId="Heading2">
    <w:name w:val="heading 2"/>
    <w:basedOn w:val="Normal"/>
    <w:next w:val="Normal"/>
    <w:link w:val="Heading2Char"/>
    <w:qFormat/>
    <w:rsid w:val="000212B9"/>
    <w:pPr>
      <w:keepNext/>
      <w:numPr>
        <w:ilvl w:val="1"/>
        <w:numId w:val="1"/>
      </w:numPr>
      <w:jc w:val="left"/>
      <w:outlineLvl w:val="1"/>
    </w:pPr>
    <w:rPr>
      <w:b/>
      <w:bCs/>
      <w:iCs/>
      <w:caps/>
      <w:lang w:val="fr-FR"/>
    </w:rPr>
  </w:style>
  <w:style w:type="paragraph" w:styleId="Heading3">
    <w:name w:val="heading 3"/>
    <w:basedOn w:val="Normal"/>
    <w:next w:val="Normal"/>
    <w:link w:val="Heading3Char"/>
    <w:qFormat/>
    <w:rsid w:val="000212B9"/>
    <w:pPr>
      <w:keepNext/>
      <w:numPr>
        <w:ilvl w:val="2"/>
        <w:numId w:val="1"/>
      </w:numPr>
      <w:jc w:val="left"/>
      <w:outlineLvl w:val="2"/>
    </w:pPr>
    <w:rPr>
      <w:rFonts w:cs="Arial"/>
      <w:b/>
      <w:bCs/>
      <w:szCs w:val="26"/>
    </w:rPr>
  </w:style>
  <w:style w:type="paragraph" w:styleId="Heading4">
    <w:name w:val="heading 4"/>
    <w:basedOn w:val="Normal"/>
    <w:next w:val="Normal"/>
    <w:link w:val="Heading4Char"/>
    <w:qFormat/>
    <w:rsid w:val="000212B9"/>
    <w:pPr>
      <w:keepNext/>
      <w:numPr>
        <w:ilvl w:val="3"/>
        <w:numId w:val="1"/>
      </w:numPr>
      <w:jc w:val="left"/>
      <w:outlineLvl w:val="3"/>
    </w:pPr>
    <w:rPr>
      <w:b/>
      <w:bCs/>
      <w:i/>
      <w:szCs w:val="28"/>
    </w:rPr>
  </w:style>
  <w:style w:type="paragraph" w:styleId="Heading5">
    <w:name w:val="heading 5"/>
    <w:basedOn w:val="Normal"/>
    <w:next w:val="Normal"/>
    <w:link w:val="Heading5Char"/>
    <w:qFormat/>
    <w:rsid w:val="000212B9"/>
    <w:pPr>
      <w:keepNext/>
      <w:numPr>
        <w:ilvl w:val="4"/>
        <w:numId w:val="1"/>
      </w:numPr>
      <w:jc w:val="center"/>
      <w:outlineLvl w:val="4"/>
    </w:pPr>
    <w:rPr>
      <w:sz w:val="40"/>
    </w:rPr>
  </w:style>
  <w:style w:type="paragraph" w:styleId="Heading6">
    <w:name w:val="heading 6"/>
    <w:basedOn w:val="Normal"/>
    <w:next w:val="Normal"/>
    <w:link w:val="Heading6Char"/>
    <w:qFormat/>
    <w:rsid w:val="000212B9"/>
    <w:pPr>
      <w:keepNext/>
      <w:numPr>
        <w:ilvl w:val="5"/>
        <w:numId w:val="1"/>
      </w:numPr>
      <w:jc w:val="center"/>
      <w:outlineLvl w:val="5"/>
    </w:pPr>
    <w:rPr>
      <w:b/>
      <w:bCs/>
    </w:rPr>
  </w:style>
  <w:style w:type="paragraph" w:styleId="Heading7">
    <w:name w:val="heading 7"/>
    <w:basedOn w:val="Normal"/>
    <w:next w:val="Normal"/>
    <w:link w:val="Heading7Char"/>
    <w:uiPriority w:val="9"/>
    <w:unhideWhenUsed/>
    <w:qFormat/>
    <w:rsid w:val="000212B9"/>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unhideWhenUsed/>
    <w:qFormat/>
    <w:rsid w:val="000212B9"/>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unhideWhenUsed/>
    <w:qFormat/>
    <w:rsid w:val="000212B9"/>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12B9"/>
    <w:pPr>
      <w:tabs>
        <w:tab w:val="center" w:pos="4320"/>
        <w:tab w:val="right" w:pos="8640"/>
      </w:tabs>
    </w:pPr>
  </w:style>
  <w:style w:type="character" w:styleId="PageNumber">
    <w:name w:val="page number"/>
    <w:basedOn w:val="DefaultParagraphFont"/>
    <w:rsid w:val="000212B9"/>
  </w:style>
  <w:style w:type="paragraph" w:styleId="Footer">
    <w:name w:val="footer"/>
    <w:basedOn w:val="Normal"/>
    <w:link w:val="FooterChar"/>
    <w:uiPriority w:val="99"/>
    <w:rsid w:val="000212B9"/>
    <w:pPr>
      <w:tabs>
        <w:tab w:val="center" w:pos="4320"/>
        <w:tab w:val="right" w:pos="8640"/>
      </w:tabs>
    </w:pPr>
  </w:style>
  <w:style w:type="paragraph" w:styleId="Title">
    <w:name w:val="Title"/>
    <w:basedOn w:val="Normal"/>
    <w:qFormat/>
    <w:rsid w:val="000212B9"/>
    <w:pPr>
      <w:jc w:val="center"/>
    </w:pPr>
    <w:rPr>
      <w:b/>
      <w:lang w:val="fr-BE"/>
    </w:rPr>
  </w:style>
  <w:style w:type="character" w:styleId="Hyperlink">
    <w:name w:val="Hyperlink"/>
    <w:rsid w:val="000212B9"/>
    <w:rPr>
      <w:color w:val="0000FF"/>
      <w:u w:val="single"/>
    </w:rPr>
  </w:style>
  <w:style w:type="paragraph" w:styleId="Caption">
    <w:name w:val="caption"/>
    <w:basedOn w:val="Normal"/>
    <w:next w:val="Normal"/>
    <w:qFormat/>
    <w:rsid w:val="000212B9"/>
    <w:pPr>
      <w:jc w:val="center"/>
    </w:pPr>
    <w:rPr>
      <w:rFonts w:ascii="Arial (W1)" w:hAnsi="Arial (W1)"/>
      <w:b/>
      <w:spacing w:val="40"/>
      <w:sz w:val="38"/>
      <w:lang w:val="fr-FR"/>
    </w:rPr>
  </w:style>
  <w:style w:type="character" w:customStyle="1" w:styleId="HeaderChar">
    <w:name w:val="Header Char"/>
    <w:link w:val="Header"/>
    <w:rsid w:val="000212B9"/>
    <w:rPr>
      <w:rFonts w:ascii="Arial" w:hAnsi="Arial"/>
      <w:sz w:val="22"/>
      <w:lang w:eastAsia="en-US"/>
    </w:rPr>
  </w:style>
  <w:style w:type="character" w:customStyle="1" w:styleId="FooterChar">
    <w:name w:val="Footer Char"/>
    <w:link w:val="Footer"/>
    <w:uiPriority w:val="99"/>
    <w:rsid w:val="000212B9"/>
    <w:rPr>
      <w:rFonts w:ascii="Arial" w:hAnsi="Arial"/>
      <w:sz w:val="22"/>
      <w:lang w:eastAsia="en-US"/>
    </w:rPr>
  </w:style>
  <w:style w:type="paragraph" w:styleId="BalloonText">
    <w:name w:val="Balloon Text"/>
    <w:basedOn w:val="Normal"/>
    <w:link w:val="BalloonTextChar"/>
    <w:uiPriority w:val="99"/>
    <w:semiHidden/>
    <w:unhideWhenUsed/>
    <w:rsid w:val="000212B9"/>
    <w:rPr>
      <w:rFonts w:ascii="Tahoma" w:hAnsi="Tahoma" w:cs="Tahoma"/>
      <w:sz w:val="16"/>
      <w:szCs w:val="16"/>
    </w:rPr>
  </w:style>
  <w:style w:type="character" w:customStyle="1" w:styleId="BalloonTextChar">
    <w:name w:val="Balloon Text Char"/>
    <w:link w:val="BalloonText"/>
    <w:uiPriority w:val="99"/>
    <w:semiHidden/>
    <w:rsid w:val="000212B9"/>
    <w:rPr>
      <w:rFonts w:ascii="Tahoma" w:hAnsi="Tahoma" w:cs="Tahoma"/>
      <w:sz w:val="16"/>
      <w:szCs w:val="16"/>
      <w:lang w:eastAsia="en-US"/>
    </w:rPr>
  </w:style>
  <w:style w:type="character" w:customStyle="1" w:styleId="Heading7Char">
    <w:name w:val="Heading 7 Char"/>
    <w:link w:val="Heading7"/>
    <w:uiPriority w:val="9"/>
    <w:rsid w:val="000212B9"/>
    <w:rPr>
      <w:rFonts w:ascii="Calibri" w:hAnsi="Calibri"/>
      <w:sz w:val="24"/>
      <w:szCs w:val="24"/>
      <w:lang w:eastAsia="en-US"/>
    </w:rPr>
  </w:style>
  <w:style w:type="character" w:customStyle="1" w:styleId="Heading8Char">
    <w:name w:val="Heading 8 Char"/>
    <w:link w:val="Heading8"/>
    <w:uiPriority w:val="9"/>
    <w:rsid w:val="000212B9"/>
    <w:rPr>
      <w:rFonts w:ascii="Calibri" w:hAnsi="Calibri"/>
      <w:i/>
      <w:iCs/>
      <w:sz w:val="24"/>
      <w:szCs w:val="24"/>
      <w:lang w:eastAsia="en-US"/>
    </w:rPr>
  </w:style>
  <w:style w:type="character" w:customStyle="1" w:styleId="Heading9Char">
    <w:name w:val="Heading 9 Char"/>
    <w:link w:val="Heading9"/>
    <w:uiPriority w:val="9"/>
    <w:rsid w:val="000212B9"/>
    <w:rPr>
      <w:rFonts w:ascii="Cambria" w:hAnsi="Cambria"/>
      <w:sz w:val="22"/>
      <w:szCs w:val="22"/>
      <w:lang w:eastAsia="en-US"/>
    </w:rPr>
  </w:style>
  <w:style w:type="paragraph" w:styleId="FootnoteText">
    <w:name w:val="footnote text"/>
    <w:basedOn w:val="Normal"/>
    <w:link w:val="FootnoteTextChar"/>
    <w:uiPriority w:val="99"/>
    <w:semiHidden/>
    <w:unhideWhenUsed/>
    <w:rsid w:val="000212B9"/>
    <w:rPr>
      <w:sz w:val="20"/>
    </w:rPr>
  </w:style>
  <w:style w:type="character" w:customStyle="1" w:styleId="FootnoteTextChar">
    <w:name w:val="Footnote Text Char"/>
    <w:link w:val="FootnoteText"/>
    <w:uiPriority w:val="99"/>
    <w:semiHidden/>
    <w:rsid w:val="000212B9"/>
    <w:rPr>
      <w:rFonts w:ascii="Arial" w:hAnsi="Arial"/>
      <w:lang w:eastAsia="en-US"/>
    </w:rPr>
  </w:style>
  <w:style w:type="character" w:styleId="FootnoteReference">
    <w:name w:val="footnote reference"/>
    <w:semiHidden/>
    <w:unhideWhenUsed/>
    <w:rsid w:val="000212B9"/>
    <w:rPr>
      <w:vertAlign w:val="superscript"/>
    </w:rPr>
  </w:style>
  <w:style w:type="character" w:styleId="FollowedHyperlink">
    <w:name w:val="FollowedHyperlink"/>
    <w:uiPriority w:val="99"/>
    <w:semiHidden/>
    <w:unhideWhenUsed/>
    <w:rsid w:val="000212B9"/>
    <w:rPr>
      <w:color w:val="800080"/>
      <w:u w:val="single"/>
    </w:rPr>
  </w:style>
  <w:style w:type="character" w:styleId="Strong">
    <w:name w:val="Strong"/>
    <w:qFormat/>
    <w:rsid w:val="000212B9"/>
    <w:rPr>
      <w:b/>
      <w:bCs/>
    </w:rPr>
  </w:style>
  <w:style w:type="paragraph" w:styleId="PlainText">
    <w:name w:val="Plain Text"/>
    <w:basedOn w:val="Normal"/>
    <w:link w:val="PlainTextChar"/>
    <w:uiPriority w:val="99"/>
    <w:semiHidden/>
    <w:unhideWhenUsed/>
    <w:rsid w:val="000212B9"/>
    <w:pPr>
      <w:tabs>
        <w:tab w:val="clear" w:pos="567"/>
      </w:tabs>
      <w:overflowPunct/>
      <w:autoSpaceDE/>
      <w:autoSpaceDN/>
      <w:adjustRightInd/>
      <w:jc w:val="left"/>
      <w:textAlignment w:val="auto"/>
    </w:pPr>
    <w:rPr>
      <w:rFonts w:ascii="Calibri" w:eastAsia="Calibri" w:hAnsi="Calibri"/>
      <w:szCs w:val="21"/>
    </w:rPr>
  </w:style>
  <w:style w:type="character" w:customStyle="1" w:styleId="PlainTextChar">
    <w:name w:val="Plain Text Char"/>
    <w:link w:val="PlainText"/>
    <w:uiPriority w:val="99"/>
    <w:semiHidden/>
    <w:rsid w:val="000212B9"/>
    <w:rPr>
      <w:rFonts w:ascii="Calibri" w:eastAsia="Calibri" w:hAnsi="Calibri"/>
      <w:sz w:val="22"/>
      <w:szCs w:val="21"/>
      <w:lang w:eastAsia="en-US"/>
    </w:rPr>
  </w:style>
  <w:style w:type="paragraph" w:styleId="ListParagraph">
    <w:name w:val="List Paragraph"/>
    <w:basedOn w:val="Normal"/>
    <w:uiPriority w:val="34"/>
    <w:qFormat/>
    <w:rsid w:val="000212B9"/>
    <w:pPr>
      <w:ind w:left="720"/>
    </w:pPr>
  </w:style>
  <w:style w:type="paragraph" w:styleId="BodyText">
    <w:name w:val="Body Text"/>
    <w:basedOn w:val="Normal"/>
    <w:link w:val="BodyTextChar"/>
    <w:rsid w:val="005D36B6"/>
    <w:pPr>
      <w:tabs>
        <w:tab w:val="clear" w:pos="567"/>
      </w:tabs>
      <w:spacing w:after="120"/>
      <w:jc w:val="left"/>
    </w:pPr>
    <w:rPr>
      <w:rFonts w:ascii="Times New Roman" w:hAnsi="Times New Roman"/>
      <w:sz w:val="20"/>
      <w:lang w:val="en-US"/>
    </w:rPr>
  </w:style>
  <w:style w:type="character" w:customStyle="1" w:styleId="BodyTextChar">
    <w:name w:val="Body Text Char"/>
    <w:link w:val="BodyText"/>
    <w:rsid w:val="005D36B6"/>
    <w:rPr>
      <w:lang w:val="en-US" w:eastAsia="en-US"/>
    </w:rPr>
  </w:style>
  <w:style w:type="character" w:customStyle="1" w:styleId="Heading1Char">
    <w:name w:val="Heading 1 Char"/>
    <w:link w:val="Heading1"/>
    <w:rsid w:val="008F0FF9"/>
    <w:rPr>
      <w:rFonts w:ascii="Arial" w:hAnsi="Arial"/>
      <w:b/>
      <w:sz w:val="22"/>
      <w:lang w:val="fr-FR" w:eastAsia="en-US"/>
    </w:rPr>
  </w:style>
  <w:style w:type="character" w:customStyle="1" w:styleId="Heading2Char">
    <w:name w:val="Heading 2 Char"/>
    <w:link w:val="Heading2"/>
    <w:rsid w:val="008F0FF9"/>
    <w:rPr>
      <w:rFonts w:ascii="Arial" w:hAnsi="Arial"/>
      <w:b/>
      <w:bCs/>
      <w:iCs/>
      <w:caps/>
      <w:sz w:val="22"/>
      <w:lang w:val="fr-FR" w:eastAsia="en-US"/>
    </w:rPr>
  </w:style>
  <w:style w:type="character" w:customStyle="1" w:styleId="Heading3Char">
    <w:name w:val="Heading 3 Char"/>
    <w:link w:val="Heading3"/>
    <w:rsid w:val="008F0FF9"/>
    <w:rPr>
      <w:rFonts w:ascii="Arial" w:hAnsi="Arial" w:cs="Arial"/>
      <w:b/>
      <w:bCs/>
      <w:sz w:val="22"/>
      <w:szCs w:val="26"/>
      <w:lang w:eastAsia="en-US"/>
    </w:rPr>
  </w:style>
  <w:style w:type="character" w:customStyle="1" w:styleId="Heading4Char">
    <w:name w:val="Heading 4 Char"/>
    <w:link w:val="Heading4"/>
    <w:rsid w:val="008F0FF9"/>
    <w:rPr>
      <w:rFonts w:ascii="Arial" w:hAnsi="Arial"/>
      <w:b/>
      <w:bCs/>
      <w:i/>
      <w:sz w:val="22"/>
      <w:szCs w:val="28"/>
      <w:lang w:eastAsia="en-US"/>
    </w:rPr>
  </w:style>
  <w:style w:type="character" w:customStyle="1" w:styleId="Heading5Char">
    <w:name w:val="Heading 5 Char"/>
    <w:link w:val="Heading5"/>
    <w:rsid w:val="008F0FF9"/>
    <w:rPr>
      <w:rFonts w:ascii="Arial" w:hAnsi="Arial"/>
      <w:sz w:val="40"/>
      <w:lang w:eastAsia="en-US"/>
    </w:rPr>
  </w:style>
  <w:style w:type="character" w:customStyle="1" w:styleId="Heading6Char">
    <w:name w:val="Heading 6 Char"/>
    <w:link w:val="Heading6"/>
    <w:rsid w:val="008F0FF9"/>
    <w:rPr>
      <w:rFonts w:ascii="Arial" w:hAnsi="Arial"/>
      <w:b/>
      <w:bCs/>
      <w:sz w:val="22"/>
      <w:lang w:eastAsia="en-US"/>
    </w:rPr>
  </w:style>
  <w:style w:type="character" w:customStyle="1" w:styleId="BodyChar">
    <w:name w:val="Body Char"/>
    <w:link w:val="Body"/>
    <w:locked/>
    <w:rsid w:val="00224E7D"/>
    <w:rPr>
      <w:rFonts w:ascii="Arial" w:hAnsi="Arial" w:cs="Arial"/>
      <w:sz w:val="22"/>
      <w:lang w:eastAsia="x-none"/>
    </w:rPr>
  </w:style>
  <w:style w:type="paragraph" w:customStyle="1" w:styleId="Body">
    <w:name w:val="Body"/>
    <w:basedOn w:val="Normal"/>
    <w:link w:val="BodyChar"/>
    <w:qFormat/>
    <w:rsid w:val="00224E7D"/>
    <w:pPr>
      <w:numPr>
        <w:numId w:val="3"/>
      </w:numPr>
      <w:tabs>
        <w:tab w:val="clear" w:pos="567"/>
        <w:tab w:val="left" w:pos="426"/>
      </w:tabs>
      <w:textAlignment w:val="auto"/>
    </w:pPr>
    <w:rPr>
      <w:rFonts w:cs="Arial"/>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36297">
      <w:bodyDiv w:val="1"/>
      <w:marLeft w:val="0"/>
      <w:marRight w:val="0"/>
      <w:marTop w:val="0"/>
      <w:marBottom w:val="0"/>
      <w:divBdr>
        <w:top w:val="none" w:sz="0" w:space="0" w:color="auto"/>
        <w:left w:val="none" w:sz="0" w:space="0" w:color="auto"/>
        <w:bottom w:val="none" w:sz="0" w:space="0" w:color="auto"/>
        <w:right w:val="none" w:sz="0" w:space="0" w:color="auto"/>
      </w:divBdr>
    </w:div>
    <w:div w:id="770585649">
      <w:bodyDiv w:val="1"/>
      <w:marLeft w:val="0"/>
      <w:marRight w:val="0"/>
      <w:marTop w:val="0"/>
      <w:marBottom w:val="0"/>
      <w:divBdr>
        <w:top w:val="none" w:sz="0" w:space="0" w:color="auto"/>
        <w:left w:val="none" w:sz="0" w:space="0" w:color="auto"/>
        <w:bottom w:val="none" w:sz="0" w:space="0" w:color="auto"/>
        <w:right w:val="none" w:sz="0" w:space="0" w:color="auto"/>
      </w:divBdr>
    </w:div>
    <w:div w:id="1096099688">
      <w:bodyDiv w:val="1"/>
      <w:marLeft w:val="0"/>
      <w:marRight w:val="0"/>
      <w:marTop w:val="0"/>
      <w:marBottom w:val="0"/>
      <w:divBdr>
        <w:top w:val="none" w:sz="0" w:space="0" w:color="auto"/>
        <w:left w:val="none" w:sz="0" w:space="0" w:color="auto"/>
        <w:bottom w:val="none" w:sz="0" w:space="0" w:color="auto"/>
        <w:right w:val="none" w:sz="0" w:space="0" w:color="auto"/>
      </w:divBdr>
    </w:div>
    <w:div w:id="1340036454">
      <w:bodyDiv w:val="1"/>
      <w:marLeft w:val="0"/>
      <w:marRight w:val="0"/>
      <w:marTop w:val="0"/>
      <w:marBottom w:val="0"/>
      <w:divBdr>
        <w:top w:val="none" w:sz="0" w:space="0" w:color="auto"/>
        <w:left w:val="none" w:sz="0" w:space="0" w:color="auto"/>
        <w:bottom w:val="none" w:sz="0" w:space="0" w:color="auto"/>
        <w:right w:val="none" w:sz="0" w:space="0" w:color="auto"/>
      </w:divBdr>
    </w:div>
    <w:div w:id="1645313447">
      <w:bodyDiv w:val="1"/>
      <w:marLeft w:val="0"/>
      <w:marRight w:val="0"/>
      <w:marTop w:val="0"/>
      <w:marBottom w:val="0"/>
      <w:divBdr>
        <w:top w:val="none" w:sz="0" w:space="0" w:color="auto"/>
        <w:left w:val="none" w:sz="0" w:space="0" w:color="auto"/>
        <w:bottom w:val="none" w:sz="0" w:space="0" w:color="auto"/>
        <w:right w:val="none" w:sz="0" w:space="0" w:color="auto"/>
      </w:divBdr>
    </w:div>
    <w:div w:id="21307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481ED-F884-4C06-8483-75B0C5C8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59790E6C</Template>
  <TotalTime>111</TotalTime>
  <Pages>12</Pages>
  <Words>5061</Words>
  <Characters>28854</Characters>
  <Application>Microsoft Office Word</Application>
  <DocSecurity>0</DocSecurity>
  <Lines>240</Lines>
  <Paragraphs>67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POLITIQUE</vt:lpstr>
      <vt:lpstr>POLITIQUE</vt:lpstr>
    </vt:vector>
  </TitlesOfParts>
  <Company>North Atlantic Assembly</Company>
  <LinksUpToDate>false</LinksUpToDate>
  <CharactersWithSpaces>33848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 Summary Stavanger</dc:title>
  <dc:creator>Paul Cook</dc:creator>
  <cp:keywords>ESC;Stavanger</cp:keywords>
  <cp:lastModifiedBy>Arcis Isabelle</cp:lastModifiedBy>
  <cp:revision>5</cp:revision>
  <cp:lastPrinted>2015-12-10T10:54:00Z</cp:lastPrinted>
  <dcterms:created xsi:type="dcterms:W3CDTF">2015-12-07T16:37:00Z</dcterms:created>
  <dcterms:modified xsi:type="dcterms:W3CDTF">2015-12-10T10:56:00Z</dcterms:modified>
</cp:coreProperties>
</file>